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02ADF" w14:textId="7452CEBB" w:rsidR="00125F3C" w:rsidRDefault="00125F3C" w:rsidP="00125F3C">
      <w:pPr>
        <w:rPr>
          <w:rFonts w:ascii="Times New Roman" w:hAnsi="Times New Roman" w:cs="Times New Roman"/>
          <w:color w:val="FF0000"/>
        </w:rPr>
      </w:pPr>
      <w:r w:rsidRPr="00125F3C">
        <w:rPr>
          <w:rFonts w:ascii="Times New Roman" w:hAnsi="Times New Roman" w:cs="Times New Roman"/>
          <w:color w:val="FF0000"/>
        </w:rPr>
        <w:t>Zmiana z dnia 06 listopada 2018 r. w zakresie zapisów w pkt 5.5. i 9.6</w:t>
      </w:r>
      <w:r>
        <w:rPr>
          <w:rFonts w:ascii="Times New Roman" w:hAnsi="Times New Roman" w:cs="Times New Roman"/>
          <w:color w:val="FF0000"/>
        </w:rPr>
        <w:t>.</w:t>
      </w:r>
    </w:p>
    <w:p w14:paraId="27D1DACA" w14:textId="38C33ECA" w:rsidR="0002508A" w:rsidRDefault="0002508A" w:rsidP="00125F3C">
      <w:pPr>
        <w:rPr>
          <w:rFonts w:ascii="Times New Roman" w:hAnsi="Times New Roman" w:cs="Times New Roman"/>
          <w:color w:val="FF0000"/>
        </w:rPr>
      </w:pPr>
    </w:p>
    <w:p w14:paraId="354CA932" w14:textId="5903A686" w:rsidR="0002508A" w:rsidRDefault="0002508A" w:rsidP="00125F3C">
      <w:pPr>
        <w:rPr>
          <w:rFonts w:ascii="Times New Roman" w:hAnsi="Times New Roman" w:cs="Times New Roman"/>
          <w:color w:val="FF0000"/>
        </w:rPr>
      </w:pPr>
    </w:p>
    <w:p w14:paraId="31513139" w14:textId="77777777" w:rsidR="0002508A" w:rsidRDefault="0002508A" w:rsidP="0002508A">
      <w:pPr>
        <w:pStyle w:val="przed6pkt1"/>
        <w:keepNext/>
        <w:spacing w:line="276" w:lineRule="auto"/>
        <w:jc w:val="center"/>
        <w:rPr>
          <w:rFonts w:ascii="Calibri" w:hAnsi="Calibri" w:cs="Calibri"/>
          <w:color w:val="000000"/>
        </w:rPr>
      </w:pPr>
      <w:r>
        <w:rPr>
          <w:rFonts w:ascii="Calibri" w:hAnsi="Calibri" w:cs="Calibri"/>
          <w:color w:val="000000"/>
        </w:rPr>
        <w:t>Zatwierdził:</w:t>
      </w:r>
    </w:p>
    <w:p w14:paraId="12DA17EC" w14:textId="77777777" w:rsidR="0002508A" w:rsidRPr="00F60365" w:rsidRDefault="0002508A" w:rsidP="0002508A">
      <w:pPr>
        <w:keepNext/>
        <w:spacing w:line="276" w:lineRule="auto"/>
        <w:jc w:val="center"/>
      </w:pPr>
      <w:r w:rsidRPr="00F60365">
        <w:t>PRZEWODNICZĄCY</w:t>
      </w:r>
    </w:p>
    <w:p w14:paraId="53D485C3" w14:textId="77777777" w:rsidR="0002508A" w:rsidRPr="00F60365" w:rsidRDefault="0002508A" w:rsidP="0002508A">
      <w:pPr>
        <w:keepNext/>
        <w:spacing w:line="276" w:lineRule="auto"/>
        <w:jc w:val="center"/>
      </w:pPr>
      <w:r w:rsidRPr="00F60365">
        <w:t>Zarządu Związku Komunalnego Gmin</w:t>
      </w:r>
    </w:p>
    <w:p w14:paraId="1B1C5931" w14:textId="77777777" w:rsidR="0002508A" w:rsidRPr="00F60365" w:rsidRDefault="0002508A" w:rsidP="0002508A">
      <w:pPr>
        <w:keepNext/>
        <w:spacing w:line="276" w:lineRule="auto"/>
        <w:jc w:val="center"/>
      </w:pPr>
      <w:r w:rsidRPr="00F60365">
        <w:t>„Czyste Miasto, Czysta Gmina”</w:t>
      </w:r>
    </w:p>
    <w:p w14:paraId="29966DFD" w14:textId="77777777" w:rsidR="0002508A" w:rsidRDefault="0002508A" w:rsidP="0002508A">
      <w:pPr>
        <w:keepNext/>
        <w:spacing w:line="276" w:lineRule="auto"/>
        <w:jc w:val="center"/>
      </w:pPr>
      <w:r w:rsidRPr="00F60365">
        <w:t>(-)</w:t>
      </w:r>
    </w:p>
    <w:p w14:paraId="0B065DCD" w14:textId="77777777" w:rsidR="0002508A" w:rsidRPr="00F60365" w:rsidRDefault="0002508A" w:rsidP="0002508A">
      <w:pPr>
        <w:keepNext/>
        <w:spacing w:line="276" w:lineRule="auto"/>
        <w:jc w:val="center"/>
      </w:pPr>
      <w:r w:rsidRPr="00F60365">
        <w:t xml:space="preserve">Daniel </w:t>
      </w:r>
      <w:proofErr w:type="spellStart"/>
      <w:r w:rsidRPr="00F60365">
        <w:t>Tylak</w:t>
      </w:r>
      <w:proofErr w:type="spellEnd"/>
    </w:p>
    <w:p w14:paraId="7C1847D4" w14:textId="77777777" w:rsidR="0002508A" w:rsidRPr="00125F3C" w:rsidRDefault="0002508A" w:rsidP="00125F3C">
      <w:pPr>
        <w:rPr>
          <w:rFonts w:ascii="Times New Roman" w:hAnsi="Times New Roman" w:cs="Times New Roman"/>
          <w:color w:val="FF0000"/>
        </w:rPr>
      </w:pPr>
      <w:bookmarkStart w:id="0" w:name="_GoBack"/>
      <w:bookmarkEnd w:id="0"/>
    </w:p>
    <w:p w14:paraId="5AA7A7A8" w14:textId="77777777" w:rsidR="00125F3C" w:rsidRPr="00125F3C" w:rsidRDefault="00125F3C" w:rsidP="00125F3C">
      <w:pPr>
        <w:rPr>
          <w:color w:val="FF0000"/>
          <w:lang w:eastAsia="pl-PL"/>
        </w:rPr>
      </w:pPr>
    </w:p>
    <w:p w14:paraId="62BD322B" w14:textId="77777777" w:rsidR="00125F3C" w:rsidRDefault="00125F3C" w:rsidP="003734CA">
      <w:pPr>
        <w:pStyle w:val="Podtytu"/>
        <w:rPr>
          <w:rFonts w:ascii="Times New Roman" w:eastAsia="Times New Roman" w:hAnsi="Times New Roman" w:cs="Times New Roman"/>
          <w:sz w:val="24"/>
          <w:szCs w:val="24"/>
        </w:rPr>
      </w:pPr>
    </w:p>
    <w:p w14:paraId="342635CA" w14:textId="2A46371E" w:rsidR="003734CA" w:rsidRPr="009559EA" w:rsidRDefault="00E7665F" w:rsidP="003734CA">
      <w:pPr>
        <w:pStyle w:val="Podtytu"/>
        <w:rPr>
          <w:rFonts w:ascii="Times New Roman" w:eastAsia="Times New Roman" w:hAnsi="Times New Roman" w:cs="Times New Roman"/>
          <w:sz w:val="24"/>
          <w:szCs w:val="24"/>
        </w:rPr>
      </w:pPr>
      <w:r w:rsidRPr="009559EA">
        <w:rPr>
          <w:rFonts w:ascii="Times New Roman" w:eastAsia="Times New Roman" w:hAnsi="Times New Roman" w:cs="Times New Roman"/>
          <w:sz w:val="24"/>
          <w:szCs w:val="24"/>
        </w:rPr>
        <w:t>Numer sprawy:</w:t>
      </w:r>
      <w:r w:rsidR="009559EA" w:rsidRPr="009559EA">
        <w:rPr>
          <w:rFonts w:ascii="Times New Roman" w:hAnsi="Times New Roman" w:cs="Times New Roman"/>
          <w:sz w:val="24"/>
          <w:szCs w:val="24"/>
        </w:rPr>
        <w:t xml:space="preserve"> </w:t>
      </w:r>
      <w:r w:rsidR="009559EA" w:rsidRPr="007F6636">
        <w:rPr>
          <w:rFonts w:ascii="Times New Roman" w:hAnsi="Times New Roman" w:cs="Times New Roman"/>
          <w:sz w:val="24"/>
          <w:szCs w:val="24"/>
        </w:rPr>
        <w:t>UA.271.1</w:t>
      </w:r>
      <w:r w:rsidR="007F6636" w:rsidRPr="007F6636">
        <w:rPr>
          <w:rFonts w:ascii="Times New Roman" w:hAnsi="Times New Roman" w:cs="Times New Roman"/>
          <w:sz w:val="24"/>
          <w:szCs w:val="24"/>
        </w:rPr>
        <w:t>.14</w:t>
      </w:r>
      <w:r w:rsidR="009559EA" w:rsidRPr="007F6636">
        <w:rPr>
          <w:rFonts w:ascii="Times New Roman" w:hAnsi="Times New Roman" w:cs="Times New Roman"/>
          <w:sz w:val="24"/>
          <w:szCs w:val="24"/>
        </w:rPr>
        <w:t>.2018</w:t>
      </w:r>
    </w:p>
    <w:p w14:paraId="37FE47B3" w14:textId="2B1FCE52" w:rsidR="000F591F" w:rsidRDefault="000F591F">
      <w:pPr>
        <w:pStyle w:val="Podtytu"/>
        <w:rPr>
          <w:rFonts w:ascii="Times New Roman" w:eastAsia="Times New Roman" w:hAnsi="Times New Roman" w:cs="Times New Roman"/>
          <w:i/>
          <w:sz w:val="24"/>
          <w:szCs w:val="24"/>
        </w:rPr>
      </w:pPr>
    </w:p>
    <w:p w14:paraId="31117BCD" w14:textId="77777777" w:rsidR="000F591F" w:rsidRPr="0038701B" w:rsidRDefault="00E7665F">
      <w:pPr>
        <w:spacing w:line="360" w:lineRule="auto"/>
        <w:jc w:val="center"/>
        <w:rPr>
          <w:rFonts w:ascii="Times New Roman" w:eastAsia="Times New Roman" w:hAnsi="Times New Roman" w:cs="Times New Roman"/>
          <w:b/>
          <w:sz w:val="28"/>
          <w:szCs w:val="28"/>
        </w:rPr>
      </w:pPr>
      <w:r w:rsidRPr="0038701B">
        <w:rPr>
          <w:rFonts w:ascii="Times New Roman" w:eastAsia="Times New Roman" w:hAnsi="Times New Roman" w:cs="Times New Roman"/>
          <w:b/>
          <w:sz w:val="28"/>
          <w:szCs w:val="28"/>
        </w:rPr>
        <w:t>SPECYFIKACJA ISTOTNYCH WARUNKÓW ZAMÓWIENIA</w:t>
      </w:r>
    </w:p>
    <w:p w14:paraId="06C73A7F" w14:textId="77777777" w:rsidR="000F591F" w:rsidRPr="0038701B" w:rsidRDefault="00E7665F">
      <w:pPr>
        <w:spacing w:line="360" w:lineRule="auto"/>
        <w:jc w:val="center"/>
        <w:rPr>
          <w:rFonts w:ascii="Times New Roman" w:eastAsia="Times New Roman" w:hAnsi="Times New Roman" w:cs="Times New Roman"/>
          <w:sz w:val="28"/>
          <w:szCs w:val="28"/>
        </w:rPr>
      </w:pPr>
      <w:r w:rsidRPr="0038701B">
        <w:rPr>
          <w:rFonts w:ascii="Times New Roman" w:eastAsia="Times New Roman" w:hAnsi="Times New Roman" w:cs="Times New Roman"/>
          <w:sz w:val="28"/>
          <w:szCs w:val="28"/>
        </w:rPr>
        <w:t>(dalej: SIWZ)</w:t>
      </w:r>
    </w:p>
    <w:p w14:paraId="7DF97B0B" w14:textId="43C95BE9" w:rsidR="006B1A9B" w:rsidRDefault="006B1A9B" w:rsidP="006B1A9B">
      <w:pPr>
        <w:spacing w:line="360" w:lineRule="auto"/>
        <w:jc w:val="center"/>
        <w:rPr>
          <w:rFonts w:ascii="Times New Roman" w:hAnsi="Times New Roman"/>
        </w:rPr>
      </w:pPr>
      <w:r>
        <w:rPr>
          <w:rFonts w:ascii="Times New Roman" w:hAnsi="Times New Roman"/>
        </w:rPr>
        <w:t>Działając na podstawie ustawy z dnia 29 stycznia 2004 r. Prawo zamówień</w:t>
      </w:r>
      <w:r w:rsidR="007F6636">
        <w:rPr>
          <w:rFonts w:ascii="Times New Roman" w:hAnsi="Times New Roman"/>
        </w:rPr>
        <w:t xml:space="preserve"> publicznych (t.j. Dz. U. z 2018</w:t>
      </w:r>
      <w:r>
        <w:rPr>
          <w:rFonts w:ascii="Times New Roman" w:hAnsi="Times New Roman"/>
        </w:rPr>
        <w:t xml:space="preserve"> r., poz. 1</w:t>
      </w:r>
      <w:r w:rsidR="007F6636">
        <w:rPr>
          <w:rFonts w:ascii="Times New Roman" w:hAnsi="Times New Roman"/>
        </w:rPr>
        <w:t>986 z póź. zm.</w:t>
      </w:r>
      <w:r>
        <w:rPr>
          <w:rFonts w:ascii="Times New Roman" w:hAnsi="Times New Roman"/>
        </w:rPr>
        <w:t>) oraz przepisów wykonawczych do tej ustawy</w:t>
      </w:r>
    </w:p>
    <w:p w14:paraId="66F24E27" w14:textId="77777777" w:rsidR="006B1A9B" w:rsidRDefault="006B1A9B" w:rsidP="006B1A9B">
      <w:pPr>
        <w:spacing w:line="360" w:lineRule="auto"/>
        <w:jc w:val="center"/>
      </w:pPr>
      <w:r>
        <w:rPr>
          <w:rFonts w:ascii="Times New Roman" w:hAnsi="Times New Roman"/>
        </w:rPr>
        <w:t xml:space="preserve"> </w:t>
      </w:r>
      <w:r>
        <w:rPr>
          <w:rFonts w:ascii="Times New Roman" w:hAnsi="Times New Roman"/>
          <w:b/>
        </w:rPr>
        <w:t>Związek Komunalny Gmin „Czyste Miasto, Czysta Gmina”</w:t>
      </w:r>
    </w:p>
    <w:p w14:paraId="78AD236D" w14:textId="77777777" w:rsidR="006B1A9B" w:rsidRDefault="006B1A9B" w:rsidP="006B1A9B">
      <w:pPr>
        <w:spacing w:line="360" w:lineRule="auto"/>
        <w:jc w:val="center"/>
        <w:rPr>
          <w:rFonts w:ascii="Times New Roman" w:hAnsi="Times New Roman"/>
        </w:rPr>
      </w:pPr>
      <w:r>
        <w:rPr>
          <w:rFonts w:ascii="Times New Roman" w:hAnsi="Times New Roman"/>
        </w:rPr>
        <w:t>ogłasza postępowanie przetargowe w trybie przetargu nieograniczonego na zadanie pn.:</w:t>
      </w:r>
    </w:p>
    <w:p w14:paraId="48909DDA" w14:textId="6C962515" w:rsidR="006B1A9B" w:rsidRDefault="006B1A9B" w:rsidP="006B1A9B">
      <w:pPr>
        <w:spacing w:line="360" w:lineRule="auto"/>
        <w:jc w:val="center"/>
      </w:pPr>
      <w:bookmarkStart w:id="1" w:name="_Hlk526433788"/>
      <w:r>
        <w:rPr>
          <w:rFonts w:ascii="Times New Roman" w:eastAsia="Times New Roman" w:hAnsi="Times New Roman"/>
          <w:b/>
          <w:sz w:val="28"/>
          <w:szCs w:val="28"/>
        </w:rPr>
        <w:t>„</w:t>
      </w:r>
      <w:r>
        <w:rPr>
          <w:rFonts w:ascii="Times New Roman" w:hAnsi="Times New Roman"/>
          <w:b/>
          <w:sz w:val="28"/>
          <w:szCs w:val="28"/>
        </w:rPr>
        <w:t>Dostawa energii elektrycznej dla „Związku Komunalnego Gmin Czyste Miasto, Czysta Gmina” na rok 201</w:t>
      </w:r>
      <w:r w:rsidR="00F10972">
        <w:rPr>
          <w:rFonts w:ascii="Times New Roman" w:hAnsi="Times New Roman"/>
          <w:b/>
          <w:sz w:val="28"/>
          <w:szCs w:val="28"/>
        </w:rPr>
        <w:t>9</w:t>
      </w:r>
      <w:r>
        <w:rPr>
          <w:rFonts w:ascii="Times New Roman" w:hAnsi="Times New Roman"/>
          <w:b/>
          <w:sz w:val="28"/>
          <w:szCs w:val="28"/>
        </w:rPr>
        <w:t>”</w:t>
      </w:r>
    </w:p>
    <w:bookmarkEnd w:id="1"/>
    <w:p w14:paraId="4B1B426E" w14:textId="77777777" w:rsidR="000F591F" w:rsidRPr="0038701B" w:rsidRDefault="00E7665F">
      <w:pPr>
        <w:pBdr>
          <w:top w:val="nil"/>
          <w:left w:val="nil"/>
          <w:bottom w:val="nil"/>
          <w:right w:val="nil"/>
          <w:between w:val="nil"/>
        </w:pBdr>
        <w:tabs>
          <w:tab w:val="left" w:pos="708"/>
        </w:tabs>
        <w:jc w:val="center"/>
        <w:rPr>
          <w:rFonts w:ascii="Times New Roman" w:eastAsia="Times New Roman" w:hAnsi="Times New Roman" w:cs="Times New Roman"/>
          <w:b/>
          <w:color w:val="000000"/>
          <w:szCs w:val="28"/>
        </w:rPr>
      </w:pPr>
      <w:r w:rsidRPr="0038701B">
        <w:rPr>
          <w:rFonts w:ascii="Times New Roman" w:eastAsia="Times New Roman" w:hAnsi="Times New Roman" w:cs="Times New Roman"/>
          <w:b/>
          <w:color w:val="000000"/>
          <w:szCs w:val="28"/>
        </w:rPr>
        <w:t>Wartość zamówienia nie przekracza równowartoś</w:t>
      </w:r>
      <w:r w:rsidR="00D71A7A" w:rsidRPr="0038701B">
        <w:rPr>
          <w:rFonts w:ascii="Times New Roman" w:eastAsia="Times New Roman" w:hAnsi="Times New Roman" w:cs="Times New Roman"/>
          <w:b/>
          <w:color w:val="000000"/>
          <w:szCs w:val="28"/>
        </w:rPr>
        <w:t>ci</w:t>
      </w:r>
      <w:r w:rsidRPr="0038701B">
        <w:rPr>
          <w:rFonts w:ascii="Times New Roman" w:eastAsia="Times New Roman" w:hAnsi="Times New Roman" w:cs="Times New Roman"/>
          <w:b/>
          <w:color w:val="000000"/>
          <w:szCs w:val="28"/>
        </w:rPr>
        <w:t xml:space="preserve"> 221 000 euro.</w:t>
      </w:r>
    </w:p>
    <w:p w14:paraId="6FD06394" w14:textId="77777777" w:rsidR="000F591F" w:rsidRPr="0038701B" w:rsidRDefault="000F591F">
      <w:pPr>
        <w:spacing w:line="360" w:lineRule="auto"/>
        <w:rPr>
          <w:rFonts w:ascii="Times New Roman" w:eastAsia="Times New Roman" w:hAnsi="Times New Roman" w:cs="Times New Roman"/>
          <w:b/>
        </w:rPr>
      </w:pPr>
    </w:p>
    <w:p w14:paraId="34048660" w14:textId="3C19D744" w:rsidR="006B1A9B" w:rsidRPr="006B1A9B" w:rsidRDefault="006B1A9B" w:rsidP="006B1A9B">
      <w:pPr>
        <w:tabs>
          <w:tab w:val="left" w:pos="3210"/>
          <w:tab w:val="center" w:pos="4678"/>
          <w:tab w:val="left" w:pos="4950"/>
        </w:tabs>
        <w:suppressAutoHyphens/>
        <w:spacing w:line="264" w:lineRule="auto"/>
        <w:ind w:left="3544" w:hanging="3828"/>
        <w:contextualSpacing/>
        <w:jc w:val="both"/>
        <w:rPr>
          <w:rFonts w:ascii="Times New Roman" w:eastAsia="Times New Roman" w:hAnsi="Times New Roman" w:cs="Times New Roman"/>
          <w:b/>
        </w:rPr>
      </w:pPr>
      <w:r>
        <w:rPr>
          <w:rFonts w:ascii="Times New Roman" w:eastAsia="Times New Roman" w:hAnsi="Times New Roman" w:cs="Times New Roman"/>
          <w:b/>
        </w:rPr>
        <w:t xml:space="preserve">     </w:t>
      </w:r>
      <w:r w:rsidRPr="0038701B">
        <w:rPr>
          <w:rFonts w:ascii="Times New Roman" w:eastAsia="Times New Roman" w:hAnsi="Times New Roman" w:cs="Times New Roman"/>
          <w:b/>
        </w:rPr>
        <w:t>Zamawiający</w:t>
      </w:r>
      <w:r w:rsidR="00E7665F" w:rsidRPr="0038701B">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E7665F" w:rsidRPr="0038701B">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B1A9B">
        <w:rPr>
          <w:rFonts w:ascii="Times New Roman" w:eastAsia="Times New Roman" w:hAnsi="Times New Roman" w:cs="Times New Roman"/>
          <w:b/>
        </w:rPr>
        <w:t xml:space="preserve">Związek Komunalny Gmin </w:t>
      </w:r>
    </w:p>
    <w:p w14:paraId="2CA3EA44" w14:textId="65073138" w:rsidR="006B1A9B" w:rsidRPr="006B1A9B" w:rsidRDefault="006B1A9B" w:rsidP="006B1A9B">
      <w:pPr>
        <w:tabs>
          <w:tab w:val="left" w:pos="3210"/>
          <w:tab w:val="center" w:pos="4678"/>
          <w:tab w:val="left" w:pos="4950"/>
        </w:tabs>
        <w:suppressAutoHyphens/>
        <w:spacing w:line="264" w:lineRule="auto"/>
        <w:ind w:left="3544" w:hanging="3828"/>
        <w:contextualSpacing/>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w:t>
      </w:r>
      <w:r w:rsidRPr="006B1A9B">
        <w:rPr>
          <w:rFonts w:ascii="Times New Roman" w:eastAsia="Times New Roman" w:hAnsi="Times New Roman" w:cs="Times New Roman"/>
          <w:b/>
        </w:rPr>
        <w:t>"Czyste Miasto, Czysta Gmina"</w:t>
      </w:r>
    </w:p>
    <w:p w14:paraId="275F00EE" w14:textId="1B850922" w:rsidR="006B1A9B" w:rsidRPr="006B1A9B" w:rsidRDefault="006B1A9B" w:rsidP="006B1A9B">
      <w:pPr>
        <w:tabs>
          <w:tab w:val="left" w:pos="3210"/>
          <w:tab w:val="center" w:pos="4678"/>
          <w:tab w:val="left" w:pos="4950"/>
        </w:tabs>
        <w:suppressAutoHyphens/>
        <w:spacing w:line="264" w:lineRule="auto"/>
        <w:ind w:left="3544" w:hanging="3828"/>
        <w:contextualSpacing/>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t xml:space="preserve">  </w:t>
      </w:r>
      <w:r w:rsidRPr="006B1A9B">
        <w:rPr>
          <w:rFonts w:ascii="Times New Roman" w:eastAsia="Times New Roman" w:hAnsi="Times New Roman" w:cs="Times New Roman"/>
          <w:b/>
        </w:rPr>
        <w:t>Plac Świętego Józefa 5</w:t>
      </w:r>
      <w:r w:rsidRPr="006B1A9B">
        <w:rPr>
          <w:rFonts w:ascii="Times New Roman" w:eastAsia="Times New Roman" w:hAnsi="Times New Roman" w:cs="Times New Roman"/>
          <w:b/>
        </w:rPr>
        <w:tab/>
      </w:r>
    </w:p>
    <w:p w14:paraId="02B37638" w14:textId="59BC28A7" w:rsidR="006B1A9B" w:rsidRPr="006B1A9B" w:rsidRDefault="006B1A9B" w:rsidP="006B1A9B">
      <w:pPr>
        <w:tabs>
          <w:tab w:val="left" w:pos="3210"/>
          <w:tab w:val="center" w:pos="4678"/>
          <w:tab w:val="left" w:pos="4950"/>
        </w:tabs>
        <w:suppressAutoHyphens/>
        <w:spacing w:line="264" w:lineRule="auto"/>
        <w:ind w:left="3544" w:hanging="3828"/>
        <w:contextualSpacing/>
        <w:jc w:val="both"/>
        <w:rPr>
          <w:rFonts w:ascii="Times New Roman" w:eastAsia="Times New Roman" w:hAnsi="Times New Roman" w:cs="Times New Roman"/>
          <w:b/>
        </w:rPr>
      </w:pPr>
      <w:r>
        <w:rPr>
          <w:rFonts w:ascii="Times New Roman" w:eastAsia="Times New Roman" w:hAnsi="Times New Roman" w:cs="Times New Roman"/>
          <w:b/>
        </w:rPr>
        <w:tab/>
        <w:t xml:space="preserve">       </w:t>
      </w:r>
      <w:r w:rsidRPr="006B1A9B">
        <w:rPr>
          <w:rFonts w:ascii="Times New Roman" w:eastAsia="Times New Roman" w:hAnsi="Times New Roman" w:cs="Times New Roman"/>
          <w:b/>
        </w:rPr>
        <w:t>62-800</w:t>
      </w:r>
      <w:r w:rsidRPr="006B1A9B">
        <w:rPr>
          <w:rFonts w:ascii="Times New Roman" w:eastAsia="Times New Roman" w:hAnsi="Times New Roman" w:cs="Times New Roman"/>
          <w:b/>
        </w:rPr>
        <w:tab/>
        <w:t xml:space="preserve">Kalisz  </w:t>
      </w:r>
    </w:p>
    <w:p w14:paraId="368E1AAD" w14:textId="22707D90" w:rsidR="00475D6A" w:rsidRPr="0038701B" w:rsidRDefault="006B1A9B" w:rsidP="006B1A9B">
      <w:pPr>
        <w:tabs>
          <w:tab w:val="left" w:pos="3210"/>
          <w:tab w:val="center" w:pos="4678"/>
          <w:tab w:val="left" w:pos="4950"/>
        </w:tabs>
        <w:suppressAutoHyphens/>
        <w:spacing w:line="264" w:lineRule="auto"/>
        <w:ind w:left="3544" w:hanging="3828"/>
        <w:contextualSpacing/>
        <w:jc w:val="both"/>
        <w:rPr>
          <w:rFonts w:ascii="Times New Roman" w:hAnsi="Times New Roman" w:cs="Times New Roman"/>
          <w:lang w:eastAsia="zh-CN"/>
        </w:rPr>
      </w:pPr>
      <w:r>
        <w:rPr>
          <w:rFonts w:ascii="Times New Roman" w:eastAsia="Times New Roman" w:hAnsi="Times New Roman" w:cs="Times New Roman"/>
          <w:b/>
        </w:rPr>
        <w:tab/>
        <w:t xml:space="preserve">       </w:t>
      </w:r>
      <w:r w:rsidRPr="006B1A9B">
        <w:rPr>
          <w:rFonts w:ascii="Times New Roman" w:eastAsia="Times New Roman" w:hAnsi="Times New Roman" w:cs="Times New Roman"/>
          <w:b/>
        </w:rPr>
        <w:t>NIP 618-18-44-896</w:t>
      </w:r>
    </w:p>
    <w:p w14:paraId="0EC2744C" w14:textId="722EDAE7" w:rsidR="00C00316" w:rsidRPr="0038701B" w:rsidRDefault="00C00316" w:rsidP="00475D6A">
      <w:pPr>
        <w:spacing w:line="26" w:lineRule="atLeast"/>
        <w:ind w:left="4253" w:hanging="4253"/>
        <w:rPr>
          <w:rFonts w:ascii="Times New Roman" w:eastAsia="Times New Roman" w:hAnsi="Times New Roman" w:cs="Times New Roman"/>
          <w:b/>
        </w:rPr>
      </w:pPr>
      <w:r w:rsidRPr="0038701B">
        <w:rPr>
          <w:rFonts w:ascii="Times New Roman" w:eastAsia="Times New Roman" w:hAnsi="Times New Roman" w:cs="Times New Roman"/>
          <w:b/>
        </w:rPr>
        <w:tab/>
      </w:r>
    </w:p>
    <w:p w14:paraId="6EA9B238" w14:textId="250DCB07" w:rsidR="00380DC1" w:rsidRPr="0038701B" w:rsidRDefault="00380DC1" w:rsidP="00923163">
      <w:pPr>
        <w:spacing w:line="264" w:lineRule="auto"/>
        <w:rPr>
          <w:rFonts w:ascii="Times New Roman" w:eastAsia="Times New Roman" w:hAnsi="Times New Roman" w:cs="Times New Roman"/>
          <w:b/>
        </w:rPr>
      </w:pPr>
      <w:r w:rsidRPr="0038701B">
        <w:rPr>
          <w:rFonts w:ascii="Times New Roman" w:eastAsia="Times New Roman" w:hAnsi="Times New Roman" w:cs="Times New Roman"/>
          <w:b/>
        </w:rPr>
        <w:t xml:space="preserve">Pełnomocnik Zamawiającego: </w:t>
      </w:r>
      <w:r w:rsidRPr="0038701B">
        <w:rPr>
          <w:rFonts w:ascii="Times New Roman" w:eastAsia="Times New Roman" w:hAnsi="Times New Roman" w:cs="Times New Roman"/>
          <w:b/>
        </w:rPr>
        <w:tab/>
      </w:r>
      <w:bookmarkStart w:id="2" w:name="_Hlk520997217"/>
      <w:r w:rsidRPr="0038701B">
        <w:rPr>
          <w:rFonts w:ascii="Times New Roman" w:eastAsia="Times New Roman" w:hAnsi="Times New Roman" w:cs="Times New Roman"/>
          <w:b/>
        </w:rPr>
        <w:t>Enmedia Sp. z o.o.</w:t>
      </w:r>
    </w:p>
    <w:p w14:paraId="7F26EEFF" w14:textId="1D329D4B" w:rsidR="00380DC1" w:rsidRPr="0038701B" w:rsidRDefault="00380DC1" w:rsidP="00923163">
      <w:pPr>
        <w:spacing w:line="264" w:lineRule="auto"/>
        <w:rPr>
          <w:rFonts w:ascii="Times New Roman" w:eastAsia="Times New Roman" w:hAnsi="Times New Roman" w:cs="Times New Roman"/>
          <w:b/>
        </w:rPr>
      </w:pP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t>ul. Hetmańska 26/3</w:t>
      </w:r>
    </w:p>
    <w:p w14:paraId="13ABB921" w14:textId="39C9003E" w:rsidR="00380DC1" w:rsidRPr="0038701B" w:rsidRDefault="00380DC1" w:rsidP="00923163">
      <w:pPr>
        <w:spacing w:line="264" w:lineRule="auto"/>
        <w:rPr>
          <w:rFonts w:ascii="Times New Roman" w:eastAsia="Times New Roman" w:hAnsi="Times New Roman" w:cs="Times New Roman"/>
          <w:b/>
        </w:rPr>
      </w:pP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t>60-252 Poznań</w:t>
      </w:r>
    </w:p>
    <w:p w14:paraId="45E78489" w14:textId="035416DD" w:rsidR="00380DC1" w:rsidRDefault="00380DC1" w:rsidP="00923163">
      <w:pPr>
        <w:spacing w:line="264" w:lineRule="auto"/>
        <w:rPr>
          <w:rFonts w:ascii="Times New Roman" w:eastAsia="Times New Roman" w:hAnsi="Times New Roman" w:cs="Times New Roman"/>
          <w:b/>
        </w:rPr>
      </w:pP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r>
      <w:r w:rsidRPr="0038701B">
        <w:rPr>
          <w:rFonts w:ascii="Times New Roman" w:eastAsia="Times New Roman" w:hAnsi="Times New Roman" w:cs="Times New Roman"/>
          <w:b/>
        </w:rPr>
        <w:tab/>
        <w:t>NIP 7822561219</w:t>
      </w:r>
      <w:bookmarkEnd w:id="2"/>
    </w:p>
    <w:p w14:paraId="1B6FD586" w14:textId="77777777" w:rsidR="00F60365" w:rsidRDefault="00F60365" w:rsidP="00F60365">
      <w:pPr>
        <w:pStyle w:val="przed6pkt1"/>
        <w:keepNext/>
        <w:spacing w:line="276" w:lineRule="auto"/>
        <w:jc w:val="center"/>
        <w:rPr>
          <w:rFonts w:ascii="Calibri" w:hAnsi="Calibri" w:cs="Calibri"/>
          <w:color w:val="000000"/>
        </w:rPr>
      </w:pPr>
    </w:p>
    <w:p w14:paraId="5C5B56F0" w14:textId="48F0E838" w:rsidR="00F60365" w:rsidRDefault="00F60365" w:rsidP="00F60365">
      <w:pPr>
        <w:pStyle w:val="przed6pkt1"/>
        <w:keepNext/>
        <w:spacing w:line="276" w:lineRule="auto"/>
        <w:jc w:val="center"/>
        <w:rPr>
          <w:rFonts w:ascii="Calibri" w:hAnsi="Calibri" w:cs="Calibri"/>
          <w:color w:val="000000"/>
        </w:rPr>
      </w:pPr>
      <w:r>
        <w:rPr>
          <w:rFonts w:ascii="Calibri" w:hAnsi="Calibri" w:cs="Calibri"/>
          <w:color w:val="000000"/>
        </w:rPr>
        <w:t>Zatwierdził:</w:t>
      </w:r>
    </w:p>
    <w:p w14:paraId="2ECCF26A" w14:textId="77777777" w:rsidR="00F60365" w:rsidRPr="00F60365" w:rsidRDefault="00F60365" w:rsidP="00F60365">
      <w:pPr>
        <w:keepNext/>
        <w:spacing w:line="276" w:lineRule="auto"/>
        <w:jc w:val="center"/>
      </w:pPr>
      <w:bookmarkStart w:id="3" w:name="_Hlk526504317"/>
      <w:r w:rsidRPr="00F60365">
        <w:t>PRZEWODNICZĄCY</w:t>
      </w:r>
    </w:p>
    <w:p w14:paraId="077C88D4" w14:textId="77777777" w:rsidR="00F60365" w:rsidRPr="00F60365" w:rsidRDefault="00F60365" w:rsidP="00F60365">
      <w:pPr>
        <w:keepNext/>
        <w:spacing w:line="276" w:lineRule="auto"/>
        <w:jc w:val="center"/>
      </w:pPr>
      <w:r w:rsidRPr="00F60365">
        <w:t>Zarządu Związku Komunalnego Gmin</w:t>
      </w:r>
    </w:p>
    <w:p w14:paraId="4F99E8F5" w14:textId="77777777" w:rsidR="00F60365" w:rsidRPr="00F60365" w:rsidRDefault="00F60365" w:rsidP="00F60365">
      <w:pPr>
        <w:keepNext/>
        <w:spacing w:line="276" w:lineRule="auto"/>
        <w:jc w:val="center"/>
      </w:pPr>
      <w:r w:rsidRPr="00F60365">
        <w:t>„Czyste Miasto, Czysta Gmina”</w:t>
      </w:r>
    </w:p>
    <w:p w14:paraId="5E8AE4D4" w14:textId="222076C8" w:rsidR="00F60365" w:rsidRDefault="00F60365" w:rsidP="00F60365">
      <w:pPr>
        <w:keepNext/>
        <w:spacing w:line="276" w:lineRule="auto"/>
        <w:jc w:val="center"/>
      </w:pPr>
      <w:r w:rsidRPr="00F60365">
        <w:t>(-)</w:t>
      </w:r>
    </w:p>
    <w:p w14:paraId="11799374" w14:textId="70387174" w:rsidR="00F60365" w:rsidRPr="00F60365" w:rsidRDefault="00F60365" w:rsidP="00F60365">
      <w:pPr>
        <w:keepNext/>
        <w:spacing w:line="276" w:lineRule="auto"/>
        <w:jc w:val="center"/>
      </w:pPr>
      <w:r w:rsidRPr="00F60365">
        <w:t xml:space="preserve">Daniel </w:t>
      </w:r>
      <w:proofErr w:type="spellStart"/>
      <w:r w:rsidRPr="00F60365">
        <w:t>Tylak</w:t>
      </w:r>
      <w:proofErr w:type="spellEnd"/>
    </w:p>
    <w:p w14:paraId="001A74FA" w14:textId="77777777" w:rsidR="00F60365" w:rsidRPr="00F60365" w:rsidRDefault="00F60365" w:rsidP="00F60365">
      <w:pPr>
        <w:keepNext/>
        <w:spacing w:line="276" w:lineRule="auto"/>
        <w:jc w:val="center"/>
        <w:rPr>
          <w:color w:val="000000"/>
        </w:rPr>
      </w:pPr>
    </w:p>
    <w:p w14:paraId="12065844" w14:textId="77777777" w:rsidR="00F60365" w:rsidRPr="00F60365" w:rsidRDefault="00F60365" w:rsidP="00F60365">
      <w:pPr>
        <w:keepNext/>
        <w:spacing w:line="276" w:lineRule="auto"/>
        <w:jc w:val="center"/>
        <w:rPr>
          <w:color w:val="000000"/>
        </w:rPr>
      </w:pPr>
    </w:p>
    <w:p w14:paraId="7B48835F" w14:textId="77777777" w:rsidR="00F60365" w:rsidRPr="00F60365" w:rsidRDefault="00F60365" w:rsidP="00F60365">
      <w:pPr>
        <w:keepNext/>
        <w:spacing w:line="276" w:lineRule="auto"/>
        <w:jc w:val="center"/>
        <w:rPr>
          <w:color w:val="000000"/>
        </w:rPr>
      </w:pPr>
    </w:p>
    <w:p w14:paraId="27E4CEEC" w14:textId="21503707" w:rsidR="00F60365" w:rsidRPr="00F60365" w:rsidRDefault="00F60365" w:rsidP="00F60365">
      <w:pPr>
        <w:keepNext/>
        <w:spacing w:line="276" w:lineRule="auto"/>
        <w:jc w:val="center"/>
        <w:rPr>
          <w:color w:val="000000"/>
        </w:rPr>
      </w:pPr>
      <w:r w:rsidRPr="00F60365">
        <w:rPr>
          <w:color w:val="000000"/>
        </w:rPr>
        <w:t>Orli Staw, dnia</w:t>
      </w:r>
      <w:r w:rsidR="00E72F7C">
        <w:rPr>
          <w:color w:val="000000"/>
        </w:rPr>
        <w:t xml:space="preserve"> 30</w:t>
      </w:r>
      <w:r w:rsidRPr="00F60365">
        <w:rPr>
          <w:color w:val="000000"/>
        </w:rPr>
        <w:t xml:space="preserve"> października 2018 roku</w:t>
      </w:r>
    </w:p>
    <w:p w14:paraId="1B0F1C47" w14:textId="02C6A484" w:rsidR="00863C7E" w:rsidRDefault="00863C7E" w:rsidP="002429D4">
      <w:pPr>
        <w:pBdr>
          <w:top w:val="nil"/>
          <w:left w:val="nil"/>
          <w:bottom w:val="nil"/>
          <w:right w:val="nil"/>
          <w:between w:val="nil"/>
        </w:pBdr>
        <w:spacing w:after="120" w:line="264" w:lineRule="auto"/>
        <w:jc w:val="both"/>
        <w:rPr>
          <w:rFonts w:ascii="Times New Roman" w:eastAsia="Times New Roman" w:hAnsi="Times New Roman" w:cs="Times New Roman"/>
          <w:color w:val="000000"/>
        </w:rPr>
      </w:pPr>
    </w:p>
    <w:bookmarkEnd w:id="3"/>
    <w:p w14:paraId="296ABA14" w14:textId="7FC07D26" w:rsidR="000F591F" w:rsidRPr="0038701B" w:rsidRDefault="00E7665F">
      <w:pPr>
        <w:pBdr>
          <w:top w:val="nil"/>
          <w:left w:val="nil"/>
          <w:bottom w:val="nil"/>
          <w:right w:val="nil"/>
          <w:between w:val="nil"/>
        </w:pBdr>
        <w:spacing w:line="264" w:lineRule="auto"/>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Postępowanie o udzielenie zamówienia publicznego prowadzone jest w trybie przetargu nieograniczonego na podstawie przepisów ustawy z dnia 29 stycznia 2004 r. - Prawo zamówień publicznych, zwanej dalej „ustawą Pzp” lub „Pzp”.</w:t>
      </w:r>
    </w:p>
    <w:p w14:paraId="168E2281" w14:textId="29A094C4" w:rsidR="00863C7E" w:rsidRPr="0038701B" w:rsidRDefault="00863C7E">
      <w:pPr>
        <w:pBdr>
          <w:top w:val="nil"/>
          <w:left w:val="nil"/>
          <w:bottom w:val="nil"/>
          <w:right w:val="nil"/>
          <w:between w:val="nil"/>
        </w:pBdr>
        <w:spacing w:line="264" w:lineRule="auto"/>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Zamawiający działa w imieniu własnym</w:t>
      </w:r>
      <w:r w:rsidR="0009580C" w:rsidRPr="0038701B">
        <w:rPr>
          <w:rFonts w:ascii="Times New Roman" w:eastAsia="Times New Roman" w:hAnsi="Times New Roman" w:cs="Times New Roman"/>
          <w:color w:val="000000"/>
        </w:rPr>
        <w:t xml:space="preserve"> oraz w imieniu i na rzecz jednostek organizacyjnych:</w:t>
      </w:r>
    </w:p>
    <w:p w14:paraId="308DD6F1" w14:textId="473DC373" w:rsidR="000F591F" w:rsidRPr="0038701B" w:rsidRDefault="00E7665F" w:rsidP="00DB5B15">
      <w:pPr>
        <w:pBdr>
          <w:top w:val="nil"/>
          <w:left w:val="nil"/>
          <w:bottom w:val="nil"/>
          <w:right w:val="nil"/>
          <w:between w:val="nil"/>
        </w:pBdr>
        <w:spacing w:line="264" w:lineRule="auto"/>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Przetarg nieograniczony na wykonanie dostaw o wartości zamów</w:t>
      </w:r>
      <w:r w:rsidR="009607A6" w:rsidRPr="0038701B">
        <w:rPr>
          <w:rFonts w:ascii="Times New Roman" w:eastAsia="Times New Roman" w:hAnsi="Times New Roman" w:cs="Times New Roman"/>
          <w:color w:val="000000"/>
        </w:rPr>
        <w:t xml:space="preserve">ienia poniżej kwoty określonej </w:t>
      </w:r>
      <w:r w:rsidRPr="0038701B">
        <w:rPr>
          <w:rFonts w:ascii="Times New Roman" w:eastAsia="Times New Roman" w:hAnsi="Times New Roman" w:cs="Times New Roman"/>
          <w:color w:val="000000"/>
        </w:rPr>
        <w:t xml:space="preserve"> w przepisach wydanych na podstawie art. 11 ust. 8 ustawy Pzp.</w:t>
      </w:r>
    </w:p>
    <w:p w14:paraId="4C7B9C4A" w14:textId="77777777" w:rsidR="000F591F" w:rsidRPr="0038701B" w:rsidRDefault="00E7665F" w:rsidP="00FA5102">
      <w:pPr>
        <w:numPr>
          <w:ilvl w:val="0"/>
          <w:numId w:val="8"/>
        </w:numPr>
        <w:pBdr>
          <w:top w:val="nil"/>
          <w:left w:val="nil"/>
          <w:bottom w:val="nil"/>
          <w:right w:val="nil"/>
          <w:between w:val="nil"/>
        </w:pBdr>
        <w:shd w:val="clear" w:color="auto" w:fill="BFBFBF"/>
        <w:tabs>
          <w:tab w:val="left" w:pos="2835"/>
        </w:tabs>
        <w:spacing w:before="400" w:after="300" w:line="264" w:lineRule="auto"/>
        <w:ind w:left="567" w:hanging="567"/>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OPIS PRZEDMIOTU ZAMÓWIENIA</w:t>
      </w:r>
    </w:p>
    <w:p w14:paraId="3D279A53" w14:textId="5401E0F1" w:rsidR="000F591F" w:rsidRPr="0025761C" w:rsidRDefault="00B62B9D" w:rsidP="0025761C">
      <w:pPr>
        <w:numPr>
          <w:ilvl w:val="1"/>
          <w:numId w:val="1"/>
        </w:numPr>
        <w:spacing w:line="264" w:lineRule="auto"/>
        <w:ind w:left="567" w:hanging="567"/>
        <w:jc w:val="both"/>
        <w:rPr>
          <w:rFonts w:ascii="Times New Roman" w:hAnsi="Times New Roman" w:cs="Times New Roman"/>
          <w:b/>
        </w:rPr>
      </w:pPr>
      <w:r w:rsidRPr="00CD2622">
        <w:rPr>
          <w:rFonts w:ascii="Times New Roman" w:eastAsia="Times New Roman" w:hAnsi="Times New Roman" w:cs="Times New Roman"/>
        </w:rPr>
        <w:t xml:space="preserve">Przedmiotem </w:t>
      </w:r>
      <w:r w:rsidR="00E7665F" w:rsidRPr="00CD2622">
        <w:rPr>
          <w:rFonts w:ascii="Times New Roman" w:eastAsia="Times New Roman" w:hAnsi="Times New Roman" w:cs="Times New Roman"/>
        </w:rPr>
        <w:t xml:space="preserve">niniejszego zamówienia jest dostawa energii elektrycznej do obiektów wymienionych w </w:t>
      </w:r>
      <w:r w:rsidR="00E7665F" w:rsidRPr="00CD2622">
        <w:rPr>
          <w:rFonts w:ascii="Times New Roman" w:eastAsia="Times New Roman" w:hAnsi="Times New Roman" w:cs="Times New Roman"/>
          <w:b/>
        </w:rPr>
        <w:t xml:space="preserve">Załączniku nr </w:t>
      </w:r>
      <w:r w:rsidR="008153FA" w:rsidRPr="00CD2622">
        <w:rPr>
          <w:rFonts w:ascii="Times New Roman" w:eastAsia="Times New Roman" w:hAnsi="Times New Roman" w:cs="Times New Roman"/>
          <w:b/>
        </w:rPr>
        <w:t>1</w:t>
      </w:r>
      <w:r w:rsidR="00E7665F" w:rsidRPr="00CD2622">
        <w:rPr>
          <w:rFonts w:ascii="Times New Roman" w:eastAsia="Times New Roman" w:hAnsi="Times New Roman" w:cs="Times New Roman"/>
          <w:b/>
        </w:rPr>
        <w:t xml:space="preserve"> do SIWZ – opis przedmiotu zamówienia </w:t>
      </w:r>
      <w:r w:rsidR="005F0282" w:rsidRPr="00CD2622">
        <w:rPr>
          <w:rFonts w:ascii="Times New Roman" w:eastAsia="Times New Roman" w:hAnsi="Times New Roman" w:cs="Times New Roman"/>
          <w:b/>
        </w:rPr>
        <w:t xml:space="preserve"> </w:t>
      </w:r>
      <w:r w:rsidR="0003475F" w:rsidRPr="00CD2622">
        <w:rPr>
          <w:rFonts w:ascii="Times New Roman" w:eastAsia="Times New Roman" w:hAnsi="Times New Roman" w:cs="Times New Roman"/>
        </w:rPr>
        <w:t>w</w:t>
      </w:r>
      <w:r w:rsidR="008153FA" w:rsidRPr="00CD2622">
        <w:rPr>
          <w:rFonts w:ascii="Times New Roman" w:eastAsia="Times New Roman" w:hAnsi="Times New Roman" w:cs="Times New Roman"/>
        </w:rPr>
        <w:t xml:space="preserve"> </w:t>
      </w:r>
      <w:r w:rsidR="00E7665F" w:rsidRPr="00CD2622">
        <w:rPr>
          <w:rFonts w:ascii="Times New Roman" w:eastAsia="Times New Roman" w:hAnsi="Times New Roman" w:cs="Times New Roman"/>
        </w:rPr>
        <w:t xml:space="preserve">zapotrzebowaniu energii elektrycznej w okresie </w:t>
      </w:r>
      <w:r w:rsidR="00441012" w:rsidRPr="00CD2622">
        <w:rPr>
          <w:rFonts w:ascii="Times New Roman" w:hAnsi="Times New Roman" w:cs="Times New Roman"/>
        </w:rPr>
        <w:t xml:space="preserve">od </w:t>
      </w:r>
      <w:r w:rsidR="006B1A9B" w:rsidRPr="00CD2622">
        <w:rPr>
          <w:rFonts w:ascii="Times New Roman" w:hAnsi="Times New Roman" w:cs="Times New Roman"/>
          <w:lang w:eastAsia="zh-CN"/>
        </w:rPr>
        <w:t xml:space="preserve">01.01.2019 r.  do 31.12.2019 </w:t>
      </w:r>
      <w:r w:rsidR="00156E16" w:rsidRPr="00CD2622">
        <w:rPr>
          <w:rFonts w:ascii="Times New Roman" w:hAnsi="Times New Roman" w:cs="Times New Roman"/>
          <w:lang w:eastAsia="zh-CN"/>
        </w:rPr>
        <w:t xml:space="preserve">r. </w:t>
      </w:r>
      <w:r w:rsidR="009607A6" w:rsidRPr="00CD2622">
        <w:rPr>
          <w:rFonts w:ascii="Times New Roman" w:eastAsia="Times New Roman" w:hAnsi="Times New Roman" w:cs="Times New Roman"/>
        </w:rPr>
        <w:t xml:space="preserve">w </w:t>
      </w:r>
      <w:r w:rsidR="0003475F" w:rsidRPr="00CD2622">
        <w:rPr>
          <w:rFonts w:ascii="Times New Roman" w:eastAsia="Times New Roman" w:hAnsi="Times New Roman" w:cs="Times New Roman"/>
        </w:rPr>
        <w:t>wielkości</w:t>
      </w:r>
      <w:r w:rsidR="007155C5" w:rsidRPr="00CD2622">
        <w:rPr>
          <w:rFonts w:ascii="Times New Roman" w:eastAsia="Times New Roman" w:hAnsi="Times New Roman" w:cs="Times New Roman"/>
        </w:rPr>
        <w:t>:</w:t>
      </w:r>
      <w:r w:rsidR="00C00316" w:rsidRPr="00CD2622">
        <w:rPr>
          <w:rFonts w:ascii="Times New Roman" w:eastAsia="Times New Roman" w:hAnsi="Times New Roman" w:cs="Times New Roman"/>
        </w:rPr>
        <w:t xml:space="preserve"> </w:t>
      </w:r>
      <w:r w:rsidR="006B1A9B" w:rsidRPr="00CD2622">
        <w:rPr>
          <w:rFonts w:ascii="Times New Roman" w:eastAsia="Times New Roman" w:hAnsi="Times New Roman" w:cs="Times New Roman"/>
          <w:b/>
        </w:rPr>
        <w:t>698 778</w:t>
      </w:r>
      <w:r w:rsidRPr="00CD2622">
        <w:rPr>
          <w:rFonts w:ascii="Times New Roman" w:eastAsia="Times New Roman" w:hAnsi="Times New Roman" w:cs="Times New Roman"/>
          <w:b/>
        </w:rPr>
        <w:t xml:space="preserve"> </w:t>
      </w:r>
      <w:r w:rsidR="00E7665F" w:rsidRPr="00CD2622">
        <w:rPr>
          <w:rFonts w:ascii="Times New Roman" w:eastAsia="Times New Roman" w:hAnsi="Times New Roman" w:cs="Times New Roman"/>
          <w:b/>
        </w:rPr>
        <w:t>kWh</w:t>
      </w:r>
      <w:r w:rsidR="00441012" w:rsidRPr="00CD2622">
        <w:rPr>
          <w:rFonts w:ascii="Times New Roman" w:eastAsia="Times New Roman" w:hAnsi="Times New Roman" w:cs="Times New Roman"/>
        </w:rPr>
        <w:t xml:space="preserve"> (zamówienie podstawowe) </w:t>
      </w:r>
      <w:r w:rsidR="00410BD5" w:rsidRPr="00CD2622">
        <w:rPr>
          <w:rFonts w:ascii="Times New Roman" w:eastAsia="Times New Roman" w:hAnsi="Times New Roman" w:cs="Times New Roman"/>
          <w:b/>
        </w:rPr>
        <w:t>908 411</w:t>
      </w:r>
      <w:r w:rsidR="00441012" w:rsidRPr="00CD2622">
        <w:rPr>
          <w:rFonts w:ascii="Times New Roman" w:eastAsia="Times New Roman" w:hAnsi="Times New Roman" w:cs="Times New Roman"/>
        </w:rPr>
        <w:t xml:space="preserve"> </w:t>
      </w:r>
      <w:r w:rsidR="00E7665F" w:rsidRPr="00CD2622">
        <w:rPr>
          <w:rFonts w:ascii="Times New Roman" w:eastAsia="Times New Roman" w:hAnsi="Times New Roman" w:cs="Times New Roman"/>
          <w:b/>
        </w:rPr>
        <w:t>kWh</w:t>
      </w:r>
      <w:r w:rsidR="00E7665F" w:rsidRPr="00CD2622">
        <w:rPr>
          <w:rFonts w:ascii="Times New Roman" w:eastAsia="Times New Roman" w:hAnsi="Times New Roman" w:cs="Times New Roman"/>
        </w:rPr>
        <w:t xml:space="preserve"> (z prawem opcji </w:t>
      </w:r>
      <w:r w:rsidR="00410BD5" w:rsidRPr="00CD2622">
        <w:rPr>
          <w:rFonts w:ascii="Times New Roman" w:eastAsia="Times New Roman" w:hAnsi="Times New Roman" w:cs="Times New Roman"/>
        </w:rPr>
        <w:t>3</w:t>
      </w:r>
      <w:r w:rsidR="00441012" w:rsidRPr="00CD2622">
        <w:rPr>
          <w:rFonts w:ascii="Times New Roman" w:eastAsia="Times New Roman" w:hAnsi="Times New Roman" w:cs="Times New Roman"/>
        </w:rPr>
        <w:t>0</w:t>
      </w:r>
      <w:r w:rsidR="00E7665F" w:rsidRPr="00CD2622">
        <w:rPr>
          <w:rFonts w:ascii="Times New Roman" w:eastAsia="Times New Roman" w:hAnsi="Times New Roman" w:cs="Times New Roman"/>
        </w:rPr>
        <w:t>%)</w:t>
      </w:r>
      <w:r w:rsidR="006B1A9B" w:rsidRPr="00CD2622">
        <w:rPr>
          <w:rFonts w:ascii="Times New Roman" w:eastAsia="Times New Roman" w:hAnsi="Times New Roman" w:cs="Times New Roman"/>
        </w:rPr>
        <w:t xml:space="preserve">. Zamawiający jest podmiotem </w:t>
      </w:r>
      <w:r w:rsidR="00F10972" w:rsidRPr="00CD2622">
        <w:rPr>
          <w:rFonts w:ascii="Times New Roman" w:eastAsia="Times New Roman" w:hAnsi="Times New Roman" w:cs="Times New Roman"/>
        </w:rPr>
        <w:t xml:space="preserve">– wytwórcą energii w małej instalacji – wpisanym </w:t>
      </w:r>
      <w:r w:rsidR="00614096" w:rsidRPr="00CD2622">
        <w:rPr>
          <w:rFonts w:ascii="Times New Roman" w:eastAsia="Times New Roman" w:hAnsi="Times New Roman" w:cs="Times New Roman"/>
        </w:rPr>
        <w:t>d</w:t>
      </w:r>
      <w:r w:rsidR="00F10972" w:rsidRPr="00CD2622">
        <w:rPr>
          <w:rFonts w:ascii="Times New Roman" w:eastAsia="Times New Roman" w:hAnsi="Times New Roman" w:cs="Times New Roman"/>
        </w:rPr>
        <w:t>o rejestru MIOZE. Rodzaj małej instalacji biogazownia (BG)</w:t>
      </w:r>
      <w:r w:rsidR="00FE750C" w:rsidRPr="00CD2622">
        <w:rPr>
          <w:rFonts w:ascii="Times New Roman" w:eastAsia="Times New Roman" w:hAnsi="Times New Roman" w:cs="Times New Roman"/>
        </w:rPr>
        <w:t xml:space="preserve"> o łącznej mocy zainstalowanej 0,250 MW</w:t>
      </w:r>
      <w:r w:rsidR="00EE369C" w:rsidRPr="00CD2622">
        <w:rPr>
          <w:rFonts w:ascii="Times New Roman" w:eastAsia="Times New Roman" w:hAnsi="Times New Roman" w:cs="Times New Roman"/>
        </w:rPr>
        <w:t>. P</w:t>
      </w:r>
      <w:r w:rsidR="00FE750C" w:rsidRPr="00CD2622">
        <w:rPr>
          <w:rFonts w:ascii="Times New Roman" w:eastAsia="Times New Roman" w:hAnsi="Times New Roman" w:cs="Times New Roman"/>
        </w:rPr>
        <w:t xml:space="preserve">rodukcja energii </w:t>
      </w:r>
      <w:r w:rsidR="00FB630B" w:rsidRPr="00CD2622">
        <w:rPr>
          <w:rFonts w:ascii="Times New Roman" w:eastAsia="Times New Roman" w:hAnsi="Times New Roman" w:cs="Times New Roman"/>
        </w:rPr>
        <w:t xml:space="preserve">odbywa się </w:t>
      </w:r>
      <w:r w:rsidR="00FE750C" w:rsidRPr="00CD2622">
        <w:rPr>
          <w:rFonts w:ascii="Times New Roman" w:eastAsia="Times New Roman" w:hAnsi="Times New Roman" w:cs="Times New Roman"/>
        </w:rPr>
        <w:t>przez cały rok</w:t>
      </w:r>
      <w:r w:rsidR="00EE369C" w:rsidRPr="00CD2622">
        <w:rPr>
          <w:rFonts w:ascii="Times New Roman" w:eastAsia="Times New Roman" w:hAnsi="Times New Roman" w:cs="Times New Roman"/>
        </w:rPr>
        <w:t xml:space="preserve">, obecnie </w:t>
      </w:r>
      <w:r w:rsidR="00FE750C" w:rsidRPr="00CD2622">
        <w:rPr>
          <w:rFonts w:ascii="Times New Roman" w:eastAsia="Times New Roman" w:hAnsi="Times New Roman" w:cs="Times New Roman"/>
        </w:rPr>
        <w:t xml:space="preserve">w </w:t>
      </w:r>
      <w:r w:rsidR="00651831" w:rsidRPr="00CD2622">
        <w:rPr>
          <w:rFonts w:ascii="Times New Roman" w:eastAsia="Times New Roman" w:hAnsi="Times New Roman" w:cs="Times New Roman"/>
        </w:rPr>
        <w:t xml:space="preserve">dni robocze </w:t>
      </w:r>
      <w:r w:rsidR="00847756" w:rsidRPr="00CD2622">
        <w:rPr>
          <w:rFonts w:ascii="Times New Roman" w:eastAsia="Times New Roman" w:hAnsi="Times New Roman" w:cs="Times New Roman"/>
        </w:rPr>
        <w:t>w godzinach pracy zakładu</w:t>
      </w:r>
      <w:r w:rsidR="00651831" w:rsidRPr="00CD2622">
        <w:rPr>
          <w:rFonts w:ascii="Times New Roman" w:eastAsia="Times New Roman" w:hAnsi="Times New Roman" w:cs="Times New Roman"/>
        </w:rPr>
        <w:t xml:space="preserve"> </w:t>
      </w:r>
      <w:r w:rsidR="00847756" w:rsidRPr="00CD2622">
        <w:rPr>
          <w:rFonts w:ascii="Times New Roman" w:eastAsia="Times New Roman" w:hAnsi="Times New Roman" w:cs="Times New Roman"/>
        </w:rPr>
        <w:t xml:space="preserve">tj. </w:t>
      </w:r>
      <w:r w:rsidR="00651831" w:rsidRPr="00CD2622">
        <w:rPr>
          <w:rFonts w:ascii="Times New Roman" w:eastAsia="Times New Roman" w:hAnsi="Times New Roman" w:cs="Times New Roman"/>
        </w:rPr>
        <w:t xml:space="preserve"> </w:t>
      </w:r>
      <w:r w:rsidR="003C330C" w:rsidRPr="00CD2622">
        <w:rPr>
          <w:rFonts w:ascii="Times New Roman" w:eastAsia="Times New Roman" w:hAnsi="Times New Roman" w:cs="Times New Roman"/>
        </w:rPr>
        <w:t>6.00-22.00</w:t>
      </w:r>
      <w:r w:rsidR="00EE369C" w:rsidRPr="00CD2622">
        <w:rPr>
          <w:rFonts w:ascii="Times New Roman" w:eastAsia="Times New Roman" w:hAnsi="Times New Roman" w:cs="Times New Roman"/>
        </w:rPr>
        <w:t>,  docelowo produkcja ma się odbywać  całodobowo</w:t>
      </w:r>
      <w:r w:rsidR="003C330C" w:rsidRPr="00CD2622">
        <w:rPr>
          <w:rFonts w:ascii="Times New Roman" w:eastAsia="Times New Roman" w:hAnsi="Times New Roman" w:cs="Times New Roman"/>
        </w:rPr>
        <w:t>.</w:t>
      </w:r>
      <w:r w:rsidR="00FE750C" w:rsidRPr="00CD2622">
        <w:rPr>
          <w:rFonts w:ascii="Times New Roman" w:eastAsia="Times New Roman" w:hAnsi="Times New Roman" w:cs="Times New Roman"/>
        </w:rPr>
        <w:t xml:space="preserve"> </w:t>
      </w:r>
      <w:r w:rsidR="00F10972" w:rsidRPr="00CD2622">
        <w:rPr>
          <w:rFonts w:ascii="Times New Roman" w:eastAsia="Times New Roman" w:hAnsi="Times New Roman" w:cs="Times New Roman"/>
        </w:rPr>
        <w:t xml:space="preserve">Informacja o ilości wytwarzanej i zużywanej energii została opisana w </w:t>
      </w:r>
      <w:r w:rsidR="00F10972" w:rsidRPr="00CD2622">
        <w:rPr>
          <w:rFonts w:ascii="Times New Roman" w:eastAsia="Times New Roman" w:hAnsi="Times New Roman" w:cs="Times New Roman"/>
          <w:b/>
        </w:rPr>
        <w:t>Załączniku nr 1 do SIWZ</w:t>
      </w:r>
      <w:r w:rsidR="00F10972" w:rsidRPr="00CD2622">
        <w:rPr>
          <w:rFonts w:ascii="Times New Roman" w:eastAsia="Times New Roman" w:hAnsi="Times New Roman" w:cs="Times New Roman"/>
        </w:rPr>
        <w:t>.</w:t>
      </w:r>
      <w:r w:rsidR="005D2701" w:rsidRPr="00CD2622">
        <w:rPr>
          <w:rFonts w:ascii="Times New Roman" w:eastAsia="Times New Roman" w:hAnsi="Times New Roman" w:cs="Times New Roman"/>
        </w:rPr>
        <w:t xml:space="preserve"> </w:t>
      </w:r>
      <w:r w:rsidR="008C283A">
        <w:rPr>
          <w:rFonts w:ascii="Times New Roman" w:eastAsia="Times New Roman" w:hAnsi="Times New Roman" w:cs="Times New Roman"/>
        </w:rPr>
        <w:t xml:space="preserve">Wykonawca zobowiązuje się do odkupu energii elektrycznej wytworzonej w obiekcie Zamawiającego. </w:t>
      </w:r>
    </w:p>
    <w:p w14:paraId="671F54B1" w14:textId="77777777" w:rsidR="0025761C" w:rsidRPr="00CD2622" w:rsidRDefault="0025761C" w:rsidP="0025761C">
      <w:pPr>
        <w:spacing w:line="264" w:lineRule="auto"/>
        <w:ind w:left="567"/>
        <w:jc w:val="both"/>
        <w:rPr>
          <w:rFonts w:ascii="Times New Roman" w:hAnsi="Times New Roman" w:cs="Times New Roman"/>
          <w:b/>
        </w:rPr>
      </w:pPr>
    </w:p>
    <w:p w14:paraId="33583B05" w14:textId="34DED4CA" w:rsidR="000F591F" w:rsidRPr="00CD2622" w:rsidRDefault="00E7665F" w:rsidP="0025761C">
      <w:pPr>
        <w:numPr>
          <w:ilvl w:val="1"/>
          <w:numId w:val="1"/>
        </w:numPr>
        <w:pBdr>
          <w:top w:val="nil"/>
          <w:left w:val="nil"/>
          <w:bottom w:val="nil"/>
          <w:right w:val="nil"/>
          <w:between w:val="nil"/>
        </w:pBdr>
        <w:spacing w:line="264" w:lineRule="auto"/>
        <w:ind w:left="567" w:hanging="567"/>
        <w:contextualSpacing/>
        <w:jc w:val="both"/>
      </w:pPr>
      <w:r w:rsidRPr="00CD2622">
        <w:rPr>
          <w:rFonts w:ascii="Times New Roman" w:eastAsia="Times New Roman" w:hAnsi="Times New Roman" w:cs="Times New Roman"/>
        </w:rPr>
        <w:t xml:space="preserve">Szczegółowy zakres zamówienia został określony w </w:t>
      </w:r>
      <w:r w:rsidRPr="00CD2622">
        <w:rPr>
          <w:rFonts w:ascii="Times New Roman" w:eastAsia="Times New Roman" w:hAnsi="Times New Roman" w:cs="Times New Roman"/>
          <w:b/>
        </w:rPr>
        <w:t>Załączniku nr 1</w:t>
      </w:r>
      <w:r w:rsidR="00B62B9D" w:rsidRPr="00CD2622">
        <w:rPr>
          <w:rFonts w:ascii="Times New Roman" w:eastAsia="Times New Roman" w:hAnsi="Times New Roman" w:cs="Times New Roman"/>
          <w:b/>
        </w:rPr>
        <w:t xml:space="preserve"> </w:t>
      </w:r>
      <w:r w:rsidRPr="00CD2622">
        <w:rPr>
          <w:rFonts w:ascii="Times New Roman" w:eastAsia="Times New Roman" w:hAnsi="Times New Roman" w:cs="Times New Roman"/>
          <w:b/>
        </w:rPr>
        <w:t>do SIWZ</w:t>
      </w:r>
      <w:r w:rsidRPr="00CD2622">
        <w:rPr>
          <w:rFonts w:ascii="Times New Roman" w:eastAsia="Times New Roman" w:hAnsi="Times New Roman" w:cs="Times New Roman"/>
        </w:rPr>
        <w:t xml:space="preserve">, zgodnie z przepisami ustawy z dnia 10 kwietnia 1997 r. Prawo energetyczne. Pozostałe warunki dotyczące realizacji zamówienia określone zostały w projekcie umowy sprzedaży energii elektrycznej – </w:t>
      </w:r>
      <w:r w:rsidRPr="00CD2622">
        <w:rPr>
          <w:rFonts w:ascii="Times New Roman" w:eastAsia="Times New Roman" w:hAnsi="Times New Roman" w:cs="Times New Roman"/>
          <w:b/>
        </w:rPr>
        <w:t>Załącznik nr 2</w:t>
      </w:r>
      <w:r w:rsidR="00F10972" w:rsidRPr="00CD2622">
        <w:rPr>
          <w:rFonts w:ascii="Times New Roman" w:eastAsia="Times New Roman" w:hAnsi="Times New Roman" w:cs="Times New Roman"/>
          <w:b/>
        </w:rPr>
        <w:t>A</w:t>
      </w:r>
      <w:r w:rsidR="00DF1E40" w:rsidRPr="00CD2622">
        <w:rPr>
          <w:rFonts w:ascii="Times New Roman" w:eastAsia="Times New Roman" w:hAnsi="Times New Roman" w:cs="Times New Roman"/>
          <w:b/>
        </w:rPr>
        <w:t xml:space="preserve"> </w:t>
      </w:r>
      <w:r w:rsidRPr="00CD2622">
        <w:rPr>
          <w:rFonts w:ascii="Times New Roman" w:eastAsia="Times New Roman" w:hAnsi="Times New Roman" w:cs="Times New Roman"/>
          <w:b/>
        </w:rPr>
        <w:t>do SIWZ</w:t>
      </w:r>
    </w:p>
    <w:p w14:paraId="399B08DA" w14:textId="77777777" w:rsidR="009254C3" w:rsidRPr="0038701B" w:rsidRDefault="009254C3" w:rsidP="0025761C">
      <w:pPr>
        <w:pBdr>
          <w:top w:val="nil"/>
          <w:left w:val="nil"/>
          <w:bottom w:val="nil"/>
          <w:right w:val="nil"/>
          <w:between w:val="nil"/>
        </w:pBdr>
        <w:spacing w:line="264" w:lineRule="auto"/>
        <w:ind w:left="567"/>
        <w:contextualSpacing/>
        <w:jc w:val="both"/>
        <w:rPr>
          <w:color w:val="000000"/>
        </w:rPr>
      </w:pPr>
    </w:p>
    <w:p w14:paraId="21BF8431" w14:textId="5574FC75" w:rsidR="00BC26DA" w:rsidRPr="007F6636" w:rsidRDefault="00B36E97" w:rsidP="00BC26DA">
      <w:pPr>
        <w:pStyle w:val="Akapitzlist"/>
        <w:numPr>
          <w:ilvl w:val="1"/>
          <w:numId w:val="1"/>
        </w:numPr>
        <w:ind w:left="567" w:hanging="567"/>
        <w:jc w:val="both"/>
        <w:rPr>
          <w:rFonts w:ascii="Times New Roman" w:eastAsia="Calibri" w:hAnsi="Times New Roman" w:cs="Times New Roman"/>
          <w:sz w:val="24"/>
          <w:szCs w:val="24"/>
          <w:u w:val="single"/>
          <w:lang w:eastAsia="en-US"/>
        </w:rPr>
      </w:pPr>
      <w:r w:rsidRPr="007F6636">
        <w:rPr>
          <w:rFonts w:ascii="Times New Roman" w:hAnsi="Times New Roman" w:cs="Times New Roman"/>
          <w:sz w:val="24"/>
          <w:szCs w:val="24"/>
        </w:rPr>
        <w:t>Zamawiający posiada podpisaną umowę dotyczącą sprzedaży (odkupu) energii wytworzonej przez obiekt Zamawiającego na czas nieokreślony</w:t>
      </w:r>
      <w:r w:rsidR="00E72F7C" w:rsidRPr="007F6636">
        <w:rPr>
          <w:rFonts w:ascii="Times New Roman" w:hAnsi="Times New Roman" w:cs="Times New Roman"/>
          <w:sz w:val="24"/>
          <w:szCs w:val="24"/>
        </w:rPr>
        <w:t xml:space="preserve"> z </w:t>
      </w:r>
      <w:r w:rsidR="00481D11" w:rsidRPr="007F6636">
        <w:rPr>
          <w:rFonts w:ascii="Times New Roman" w:hAnsi="Times New Roman" w:cs="Times New Roman"/>
          <w:sz w:val="24"/>
          <w:szCs w:val="24"/>
        </w:rPr>
        <w:t xml:space="preserve"> Wykonawcą/kupującym - </w:t>
      </w:r>
      <w:r w:rsidR="00E72F7C" w:rsidRPr="007F6636">
        <w:rPr>
          <w:rFonts w:ascii="Times New Roman" w:hAnsi="Times New Roman" w:cs="Times New Roman"/>
          <w:sz w:val="24"/>
          <w:szCs w:val="24"/>
        </w:rPr>
        <w:t>Energa Obrót SA</w:t>
      </w:r>
      <w:r w:rsidR="007F10DA" w:rsidRPr="007F6636">
        <w:rPr>
          <w:rFonts w:ascii="Times New Roman" w:hAnsi="Times New Roman" w:cs="Times New Roman"/>
          <w:sz w:val="24"/>
          <w:szCs w:val="24"/>
        </w:rPr>
        <w:t xml:space="preserve">. </w:t>
      </w:r>
      <w:r w:rsidRPr="007F6636">
        <w:rPr>
          <w:rFonts w:ascii="Times New Roman" w:hAnsi="Times New Roman" w:cs="Times New Roman"/>
          <w:sz w:val="24"/>
          <w:szCs w:val="24"/>
        </w:rPr>
        <w:t xml:space="preserve"> Umowa nie podlega regulacjom Pzp</w:t>
      </w:r>
      <w:r w:rsidR="002048C6" w:rsidRPr="007F6636">
        <w:rPr>
          <w:rFonts w:ascii="Times New Roman" w:hAnsi="Times New Roman" w:cs="Times New Roman"/>
          <w:sz w:val="24"/>
          <w:szCs w:val="24"/>
        </w:rPr>
        <w:t>.</w:t>
      </w:r>
      <w:r w:rsidR="00E72F7C" w:rsidRPr="007F6636">
        <w:rPr>
          <w:rFonts w:ascii="Times New Roman" w:hAnsi="Times New Roman" w:cs="Times New Roman"/>
          <w:sz w:val="24"/>
          <w:szCs w:val="24"/>
        </w:rPr>
        <w:t xml:space="preserve"> W przypadku zmiany </w:t>
      </w:r>
      <w:r w:rsidR="007F10DA" w:rsidRPr="007F6636">
        <w:rPr>
          <w:rFonts w:ascii="Times New Roman" w:hAnsi="Times New Roman" w:cs="Times New Roman"/>
          <w:sz w:val="24"/>
          <w:szCs w:val="24"/>
        </w:rPr>
        <w:t xml:space="preserve">Wykonawcy/kupującego </w:t>
      </w:r>
      <w:r w:rsidR="00E72F7C" w:rsidRPr="007F6636">
        <w:rPr>
          <w:rFonts w:ascii="Times New Roman" w:hAnsi="Times New Roman" w:cs="Times New Roman"/>
          <w:sz w:val="24"/>
          <w:szCs w:val="24"/>
        </w:rPr>
        <w:t xml:space="preserve">z nowym </w:t>
      </w:r>
      <w:r w:rsidR="007F10DA" w:rsidRPr="007F6636">
        <w:rPr>
          <w:rFonts w:ascii="Times New Roman" w:hAnsi="Times New Roman" w:cs="Times New Roman"/>
          <w:sz w:val="24"/>
          <w:szCs w:val="24"/>
        </w:rPr>
        <w:t xml:space="preserve">Wykonawcą/kupującym </w:t>
      </w:r>
      <w:r w:rsidR="00E72F7C" w:rsidRPr="007F6636">
        <w:rPr>
          <w:rFonts w:ascii="Times New Roman" w:hAnsi="Times New Roman" w:cs="Times New Roman"/>
          <w:sz w:val="24"/>
          <w:szCs w:val="24"/>
        </w:rPr>
        <w:t xml:space="preserve">zostanie zawarta umowa dotycząca sprzedaży (odkupu) energii elektrycznej wytworzonej przez obiekt Zamawiającego na warunkach opisanych w </w:t>
      </w:r>
      <w:r w:rsidR="00E72F7C" w:rsidRPr="007F6636">
        <w:rPr>
          <w:rFonts w:ascii="Times New Roman" w:hAnsi="Times New Roman" w:cs="Times New Roman"/>
          <w:b/>
          <w:sz w:val="24"/>
          <w:szCs w:val="24"/>
        </w:rPr>
        <w:t>Załączniku nr 2B</w:t>
      </w:r>
      <w:r w:rsidR="00E72F7C" w:rsidRPr="007F6636">
        <w:rPr>
          <w:rFonts w:ascii="Times New Roman" w:hAnsi="Times New Roman" w:cs="Times New Roman"/>
          <w:sz w:val="24"/>
          <w:szCs w:val="24"/>
        </w:rPr>
        <w:t xml:space="preserve"> do niniejszej SIWZ</w:t>
      </w:r>
      <w:r w:rsidR="009A2CA4" w:rsidRPr="007F6636">
        <w:rPr>
          <w:rFonts w:ascii="Times New Roman" w:hAnsi="Times New Roman" w:cs="Times New Roman"/>
          <w:sz w:val="24"/>
          <w:szCs w:val="24"/>
        </w:rPr>
        <w:t xml:space="preserve"> – </w:t>
      </w:r>
      <w:r w:rsidR="000539B3" w:rsidRPr="007F6636">
        <w:rPr>
          <w:rFonts w:ascii="Times New Roman" w:hAnsi="Times New Roman" w:cs="Times New Roman"/>
          <w:sz w:val="24"/>
          <w:szCs w:val="24"/>
        </w:rPr>
        <w:t>istotne postanowienia umowy sprzedaży energii wytworzonej przez  Zamawiającego.</w:t>
      </w:r>
      <w:r w:rsidR="00BC26DA" w:rsidRPr="007F6636">
        <w:rPr>
          <w:sz w:val="24"/>
          <w:szCs w:val="24"/>
        </w:rPr>
        <w:t xml:space="preserve"> </w:t>
      </w:r>
      <w:r w:rsidR="00BC26DA" w:rsidRPr="007F6636">
        <w:rPr>
          <w:rFonts w:ascii="Times New Roman" w:eastAsia="Calibri" w:hAnsi="Times New Roman" w:cs="Times New Roman"/>
          <w:sz w:val="24"/>
          <w:szCs w:val="24"/>
          <w:lang w:eastAsia="en-US"/>
        </w:rPr>
        <w:lastRenderedPageBreak/>
        <w:t xml:space="preserve">Rozliczeń wynikających z niezbilansowania energii elektrycznej dostarczanej i pobieranej  z  systemu, dla danego punktu poboru energii (PPE), </w:t>
      </w:r>
      <w:r w:rsidR="00BC26DA" w:rsidRPr="007F6636">
        <w:rPr>
          <w:rFonts w:ascii="Times New Roman" w:eastAsia="Calibri" w:hAnsi="Times New Roman" w:cs="Times New Roman"/>
          <w:sz w:val="24"/>
          <w:szCs w:val="24"/>
          <w:u w:val="single"/>
          <w:lang w:eastAsia="en-US"/>
        </w:rPr>
        <w:t>dokonuje tylko jeden POB.</w:t>
      </w:r>
    </w:p>
    <w:p w14:paraId="6954CCB9" w14:textId="074D2D0F" w:rsidR="000F591F" w:rsidRPr="00CD2622" w:rsidRDefault="00E7665F" w:rsidP="0025761C">
      <w:pPr>
        <w:numPr>
          <w:ilvl w:val="1"/>
          <w:numId w:val="1"/>
        </w:numPr>
        <w:pBdr>
          <w:top w:val="nil"/>
          <w:left w:val="nil"/>
          <w:bottom w:val="nil"/>
          <w:right w:val="nil"/>
          <w:between w:val="nil"/>
        </w:pBdr>
        <w:spacing w:line="264" w:lineRule="auto"/>
        <w:ind w:left="567" w:hanging="567"/>
        <w:contextualSpacing/>
        <w:jc w:val="both"/>
      </w:pPr>
      <w:r w:rsidRPr="00CD2622">
        <w:rPr>
          <w:rFonts w:ascii="Times New Roman" w:eastAsia="Times New Roman" w:hAnsi="Times New Roman" w:cs="Times New Roman"/>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w:t>
      </w:r>
      <w:r w:rsidR="0003475F" w:rsidRPr="00CD2622">
        <w:rPr>
          <w:rFonts w:ascii="Times New Roman" w:eastAsia="Times New Roman" w:hAnsi="Times New Roman" w:cs="Times New Roman"/>
        </w:rPr>
        <w:t xml:space="preserve"> </w:t>
      </w:r>
      <w:r w:rsidR="00B00E34" w:rsidRPr="00CD2622">
        <w:rPr>
          <w:rFonts w:ascii="Times New Roman" w:eastAsia="Times New Roman" w:hAnsi="Times New Roman" w:cs="Times New Roman"/>
        </w:rPr>
        <w:t>Parametry jakościowe energii el</w:t>
      </w:r>
      <w:r w:rsidR="00FD326B" w:rsidRPr="00CD2622">
        <w:rPr>
          <w:rFonts w:ascii="Times New Roman" w:eastAsia="Times New Roman" w:hAnsi="Times New Roman" w:cs="Times New Roman"/>
        </w:rPr>
        <w:t xml:space="preserve">ektrycznej w części dystrybucyjnej reguluje Rozporządzenie Ministra Gospodarki z dnia 4 maja 2007 w sprawie szczegółowych warunków funkcjonowania systemu elektroenergetycznego. </w:t>
      </w:r>
      <w:r w:rsidR="00B00E34" w:rsidRPr="00CD2622">
        <w:rPr>
          <w:rFonts w:ascii="Times New Roman" w:eastAsia="Times New Roman" w:hAnsi="Times New Roman" w:cs="Times New Roman"/>
        </w:rPr>
        <w:t xml:space="preserve"> </w:t>
      </w:r>
    </w:p>
    <w:p w14:paraId="7C61DD49" w14:textId="77777777" w:rsidR="00F10972" w:rsidRPr="0038701B" w:rsidRDefault="00F10972" w:rsidP="0025761C">
      <w:pPr>
        <w:pBdr>
          <w:top w:val="nil"/>
          <w:left w:val="nil"/>
          <w:bottom w:val="nil"/>
          <w:right w:val="nil"/>
          <w:between w:val="nil"/>
        </w:pBdr>
        <w:spacing w:line="264" w:lineRule="auto"/>
        <w:ind w:left="567"/>
        <w:contextualSpacing/>
        <w:jc w:val="both"/>
        <w:rPr>
          <w:color w:val="000000"/>
        </w:rPr>
      </w:pPr>
    </w:p>
    <w:p w14:paraId="7BB3D17C" w14:textId="47AF13BA" w:rsidR="009254C3" w:rsidRPr="00386632" w:rsidRDefault="00E7665F" w:rsidP="0025761C">
      <w:pPr>
        <w:numPr>
          <w:ilvl w:val="1"/>
          <w:numId w:val="1"/>
        </w:numPr>
        <w:pBdr>
          <w:top w:val="nil"/>
          <w:left w:val="nil"/>
          <w:bottom w:val="nil"/>
          <w:right w:val="nil"/>
          <w:between w:val="nil"/>
        </w:pBdr>
        <w:spacing w:line="264" w:lineRule="auto"/>
        <w:ind w:left="567" w:hanging="567"/>
        <w:contextualSpacing/>
        <w:jc w:val="both"/>
        <w:rPr>
          <w:color w:val="000000"/>
        </w:rPr>
      </w:pPr>
      <w:r w:rsidRPr="0038701B">
        <w:rPr>
          <w:rFonts w:ascii="Times New Roman" w:eastAsia="Times New Roman" w:hAnsi="Times New Roman" w:cs="Times New Roman"/>
          <w:color w:val="000000"/>
        </w:rPr>
        <w:t>Usługi dystrybucyjne będą świadczone na podstawie odrębnej umowy zawartej przez Zamawiającego z właściwym Operatorem Systemu Dystrybucyjnego</w:t>
      </w:r>
      <w:r w:rsidR="008153FA" w:rsidRPr="0038701B">
        <w:rPr>
          <w:rFonts w:ascii="Times New Roman" w:eastAsia="Times New Roman" w:hAnsi="Times New Roman" w:cs="Times New Roman"/>
          <w:color w:val="000000"/>
        </w:rPr>
        <w:t xml:space="preserve"> (zwany OSD) – dane </w:t>
      </w:r>
      <w:r w:rsidR="009254C3" w:rsidRPr="0038701B">
        <w:rPr>
          <w:rFonts w:ascii="Times New Roman" w:eastAsia="Times New Roman" w:hAnsi="Times New Roman" w:cs="Times New Roman"/>
          <w:color w:val="000000"/>
        </w:rPr>
        <w:t xml:space="preserve"> </w:t>
      </w:r>
      <w:r w:rsidR="008153FA" w:rsidRPr="0038701B">
        <w:rPr>
          <w:rFonts w:ascii="Times New Roman" w:eastAsia="Times New Roman" w:hAnsi="Times New Roman" w:cs="Times New Roman"/>
          <w:color w:val="000000"/>
        </w:rPr>
        <w:t xml:space="preserve">OSD zawarte są w </w:t>
      </w:r>
      <w:r w:rsidR="008153FA" w:rsidRPr="0038701B">
        <w:rPr>
          <w:rFonts w:ascii="Times New Roman" w:eastAsia="Times New Roman" w:hAnsi="Times New Roman" w:cs="Times New Roman"/>
          <w:b/>
          <w:color w:val="000000"/>
        </w:rPr>
        <w:t>Załączniku nr 1 do SIWZ.</w:t>
      </w:r>
      <w:r w:rsidR="00386632">
        <w:rPr>
          <w:rFonts w:ascii="Times New Roman" w:eastAsia="Times New Roman" w:hAnsi="Times New Roman" w:cs="Times New Roman"/>
          <w:b/>
          <w:color w:val="000000"/>
        </w:rPr>
        <w:t xml:space="preserve"> </w:t>
      </w:r>
      <w:r w:rsidR="00386632" w:rsidRPr="00386632">
        <w:rPr>
          <w:rFonts w:ascii="Times New Roman" w:eastAsia="Times New Roman" w:hAnsi="Times New Roman" w:cs="Times New Roman"/>
          <w:color w:val="000000"/>
        </w:rPr>
        <w:t>Umowy dystrybucyjne zawarte są na czas nieokreślony.</w:t>
      </w:r>
    </w:p>
    <w:p w14:paraId="3A995020" w14:textId="77777777" w:rsidR="009254C3" w:rsidRPr="0038701B" w:rsidRDefault="009254C3" w:rsidP="0025761C">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14:paraId="331D41C9" w14:textId="49C4D867" w:rsidR="000F591F" w:rsidRPr="0038701B" w:rsidRDefault="00E7665F" w:rsidP="00FA5102">
      <w:pPr>
        <w:numPr>
          <w:ilvl w:val="1"/>
          <w:numId w:val="1"/>
        </w:numPr>
        <w:pBdr>
          <w:top w:val="nil"/>
          <w:left w:val="nil"/>
          <w:bottom w:val="nil"/>
          <w:right w:val="nil"/>
          <w:between w:val="nil"/>
        </w:pBdr>
        <w:ind w:left="567" w:hanging="567"/>
        <w:contextualSpacing/>
        <w:rPr>
          <w:color w:val="000000"/>
        </w:rPr>
      </w:pPr>
      <w:r w:rsidRPr="0038701B">
        <w:rPr>
          <w:rFonts w:ascii="Times New Roman" w:eastAsia="Times New Roman" w:hAnsi="Times New Roman" w:cs="Times New Roman"/>
          <w:color w:val="000000"/>
        </w:rPr>
        <w:t>Wymagania stawiane Wykonawcy:</w:t>
      </w:r>
    </w:p>
    <w:p w14:paraId="1FAEC468" w14:textId="0EB18D38" w:rsidR="00465C56" w:rsidRPr="0038701B" w:rsidRDefault="00465C56" w:rsidP="00465C56">
      <w:pPr>
        <w:pBdr>
          <w:top w:val="nil"/>
          <w:left w:val="nil"/>
          <w:bottom w:val="nil"/>
          <w:right w:val="nil"/>
          <w:between w:val="nil"/>
        </w:pBdr>
        <w:ind w:left="567"/>
        <w:contextualSpacing/>
        <w:rPr>
          <w:color w:val="000000"/>
        </w:rPr>
      </w:pPr>
    </w:p>
    <w:p w14:paraId="3C9D2D9D" w14:textId="030A02EE" w:rsidR="00465C56" w:rsidRDefault="00465C56" w:rsidP="00465C56">
      <w:pPr>
        <w:tabs>
          <w:tab w:val="left" w:pos="2835"/>
        </w:tabs>
        <w:spacing w:after="200" w:line="264" w:lineRule="auto"/>
        <w:ind w:left="567"/>
        <w:jc w:val="both"/>
        <w:rPr>
          <w:rFonts w:ascii="Times New Roman" w:eastAsia="Times New Roman" w:hAnsi="Times New Roman" w:cs="Times New Roman"/>
        </w:rPr>
      </w:pPr>
      <w:r w:rsidRPr="0038701B">
        <w:rPr>
          <w:rFonts w:ascii="Times New Roman" w:eastAsia="Times New Roman" w:hAnsi="Times New Roman" w:cs="Times New Roman"/>
        </w:rPr>
        <w:t>Wykonanie czynności wynikających z pełnomocnictwa, stanowiącego</w:t>
      </w:r>
      <w:r w:rsidRPr="0038701B">
        <w:rPr>
          <w:rFonts w:ascii="Times New Roman" w:eastAsia="Times New Roman" w:hAnsi="Times New Roman" w:cs="Times New Roman"/>
          <w:b/>
        </w:rPr>
        <w:t xml:space="preserve"> Załącznik nr 2</w:t>
      </w:r>
      <w:r w:rsidR="00F10972">
        <w:rPr>
          <w:rFonts w:ascii="Times New Roman" w:eastAsia="Times New Roman" w:hAnsi="Times New Roman" w:cs="Times New Roman"/>
          <w:b/>
        </w:rPr>
        <w:t xml:space="preserve"> </w:t>
      </w:r>
      <w:r w:rsidRPr="0038701B">
        <w:rPr>
          <w:rFonts w:ascii="Times New Roman" w:eastAsia="Times New Roman" w:hAnsi="Times New Roman" w:cs="Times New Roman"/>
          <w:b/>
        </w:rPr>
        <w:t xml:space="preserve"> do Umowy sprzedaży energii elektrycznej</w:t>
      </w:r>
      <w:r w:rsidRPr="0038701B">
        <w:rPr>
          <w:rFonts w:ascii="Times New Roman" w:eastAsia="Times New Roman" w:hAnsi="Times New Roman" w:cs="Times New Roman"/>
        </w:rPr>
        <w:t>, zwanej dalej Umową. Zamawiający udzieli wyłonionemu w postępowaniu Wykonawcy pełnomocnictwa do:</w:t>
      </w:r>
    </w:p>
    <w:p w14:paraId="08393ADA" w14:textId="77777777" w:rsidR="00B36E97" w:rsidRPr="00B36E97" w:rsidRDefault="00B36E97" w:rsidP="00B36E97">
      <w:pPr>
        <w:pStyle w:val="Akapitzlist"/>
        <w:numPr>
          <w:ilvl w:val="0"/>
          <w:numId w:val="29"/>
        </w:numPr>
        <w:pBdr>
          <w:top w:val="nil"/>
          <w:left w:val="nil"/>
          <w:bottom w:val="nil"/>
          <w:right w:val="nil"/>
          <w:between w:val="nil"/>
        </w:pBdr>
        <w:spacing w:line="264" w:lineRule="auto"/>
        <w:jc w:val="both"/>
        <w:rPr>
          <w:rFonts w:ascii="Times New Roman" w:eastAsia="Times New Roman" w:hAnsi="Times New Roman" w:cs="Times New Roman"/>
          <w:vanish/>
          <w:color w:val="000000"/>
          <w:sz w:val="24"/>
          <w:szCs w:val="24"/>
        </w:rPr>
      </w:pPr>
    </w:p>
    <w:p w14:paraId="301FD620" w14:textId="77777777" w:rsidR="00B36E97" w:rsidRPr="00B36E97" w:rsidRDefault="00B36E97" w:rsidP="00B36E97">
      <w:pPr>
        <w:pStyle w:val="Akapitzlist"/>
        <w:numPr>
          <w:ilvl w:val="1"/>
          <w:numId w:val="29"/>
        </w:numPr>
        <w:pBdr>
          <w:top w:val="nil"/>
          <w:left w:val="nil"/>
          <w:bottom w:val="nil"/>
          <w:right w:val="nil"/>
          <w:between w:val="nil"/>
        </w:pBdr>
        <w:spacing w:line="264" w:lineRule="auto"/>
        <w:jc w:val="both"/>
        <w:rPr>
          <w:rFonts w:ascii="Times New Roman" w:eastAsia="Times New Roman" w:hAnsi="Times New Roman" w:cs="Times New Roman"/>
          <w:vanish/>
          <w:color w:val="000000"/>
          <w:sz w:val="24"/>
          <w:szCs w:val="24"/>
        </w:rPr>
      </w:pPr>
    </w:p>
    <w:p w14:paraId="00A6F911" w14:textId="77777777" w:rsidR="00B36E97" w:rsidRPr="00B36E97" w:rsidRDefault="00B36E97" w:rsidP="00B36E97">
      <w:pPr>
        <w:pStyle w:val="Akapitzlist"/>
        <w:numPr>
          <w:ilvl w:val="1"/>
          <w:numId w:val="29"/>
        </w:numPr>
        <w:pBdr>
          <w:top w:val="nil"/>
          <w:left w:val="nil"/>
          <w:bottom w:val="nil"/>
          <w:right w:val="nil"/>
          <w:between w:val="nil"/>
        </w:pBdr>
        <w:spacing w:line="264" w:lineRule="auto"/>
        <w:jc w:val="both"/>
        <w:rPr>
          <w:rFonts w:ascii="Times New Roman" w:eastAsia="Times New Roman" w:hAnsi="Times New Roman" w:cs="Times New Roman"/>
          <w:vanish/>
          <w:color w:val="000000"/>
          <w:sz w:val="24"/>
          <w:szCs w:val="24"/>
        </w:rPr>
      </w:pPr>
    </w:p>
    <w:p w14:paraId="74EBA318" w14:textId="506653BA" w:rsidR="00465C56" w:rsidRPr="0038701B" w:rsidRDefault="00465C56" w:rsidP="00B36E97">
      <w:pPr>
        <w:pStyle w:val="Akapitzlist"/>
        <w:numPr>
          <w:ilvl w:val="2"/>
          <w:numId w:val="29"/>
        </w:num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Powiadomienia właściwego Operatora Systemu Dystrybucyjnego o zawarciu umowy sprzedaży energii elektrycznej oraz o planowanym terminie rozpoczęcia sprzedaży energii elektrycznej</w:t>
      </w:r>
      <w:r w:rsidRPr="0038701B">
        <w:rPr>
          <w:rFonts w:ascii="Times New Roman" w:eastAsia="Times New Roman" w:hAnsi="Times New Roman" w:cs="Times New Roman"/>
          <w:color w:val="000000"/>
          <w:sz w:val="18"/>
          <w:szCs w:val="18"/>
        </w:rPr>
        <w:t>.</w:t>
      </w:r>
    </w:p>
    <w:p w14:paraId="13DBAEE8" w14:textId="2294AAD4" w:rsidR="00465C56" w:rsidRPr="00F10972" w:rsidRDefault="00465C56" w:rsidP="00B36E97">
      <w:pPr>
        <w:pStyle w:val="Akapitzlist"/>
        <w:numPr>
          <w:ilvl w:val="2"/>
          <w:numId w:val="29"/>
        </w:numPr>
        <w:pBdr>
          <w:top w:val="nil"/>
          <w:left w:val="nil"/>
          <w:bottom w:val="nil"/>
          <w:right w:val="nil"/>
          <w:between w:val="nil"/>
        </w:pBdr>
        <w:ind w:left="1276" w:hanging="709"/>
        <w:jc w:val="both"/>
        <w:rPr>
          <w:rFonts w:ascii="Times New Roman" w:eastAsia="Times New Roman" w:hAnsi="Times New Roman" w:cs="Times New Roman"/>
          <w:color w:val="000000"/>
          <w:sz w:val="24"/>
          <w:szCs w:val="24"/>
        </w:rPr>
      </w:pPr>
      <w:r w:rsidRPr="0038701B">
        <w:rPr>
          <w:rFonts w:ascii="Times New Roman" w:eastAsia="Times New Roman" w:hAnsi="Times New Roman" w:cs="Times New Roman"/>
          <w:color w:val="000000"/>
          <w:sz w:val="24"/>
          <w:szCs w:val="24"/>
        </w:rPr>
        <w:t xml:space="preserve">Reprezentowania Zamawiającego w kontaktach z Operatorem Systemu Dystrybucji w sprawach związanych z procesem zmiany Sprzedawcy dotyczy punktów poboru zamieszczonych w </w:t>
      </w:r>
      <w:r w:rsidRPr="0038701B">
        <w:rPr>
          <w:rFonts w:ascii="Times New Roman" w:eastAsia="Times New Roman" w:hAnsi="Times New Roman" w:cs="Times New Roman"/>
          <w:b/>
          <w:color w:val="000000"/>
          <w:sz w:val="24"/>
          <w:szCs w:val="24"/>
        </w:rPr>
        <w:t>załączniku nr 1 do umowy.</w:t>
      </w:r>
    </w:p>
    <w:p w14:paraId="330A2BC2" w14:textId="77777777" w:rsidR="00F10972" w:rsidRPr="0038701B" w:rsidRDefault="00F10972" w:rsidP="00F10972">
      <w:pPr>
        <w:pStyle w:val="Akapitzlist"/>
        <w:pBdr>
          <w:top w:val="nil"/>
          <w:left w:val="nil"/>
          <w:bottom w:val="nil"/>
          <w:right w:val="nil"/>
          <w:between w:val="nil"/>
        </w:pBdr>
        <w:ind w:left="1276"/>
        <w:jc w:val="both"/>
        <w:rPr>
          <w:rFonts w:ascii="Times New Roman" w:eastAsia="Times New Roman" w:hAnsi="Times New Roman" w:cs="Times New Roman"/>
          <w:color w:val="000000"/>
          <w:sz w:val="24"/>
          <w:szCs w:val="24"/>
        </w:rPr>
      </w:pPr>
    </w:p>
    <w:p w14:paraId="324B9710" w14:textId="4FC3B135" w:rsidR="00465C56" w:rsidRPr="00F10972" w:rsidRDefault="00465C56" w:rsidP="00FA5102">
      <w:pPr>
        <w:pStyle w:val="Akapitzlist"/>
        <w:numPr>
          <w:ilvl w:val="1"/>
          <w:numId w:val="1"/>
        </w:numPr>
        <w:pBdr>
          <w:top w:val="nil"/>
          <w:left w:val="nil"/>
          <w:bottom w:val="nil"/>
          <w:right w:val="nil"/>
          <w:between w:val="nil"/>
        </w:pBdr>
        <w:spacing w:before="160"/>
        <w:ind w:left="567" w:hanging="567"/>
        <w:jc w:val="both"/>
        <w:rPr>
          <w:rFonts w:ascii="Times New Roman" w:hAnsi="Times New Roman" w:cs="Times New Roman"/>
          <w:color w:val="000000"/>
          <w:sz w:val="24"/>
          <w:szCs w:val="24"/>
        </w:rPr>
      </w:pPr>
      <w:r w:rsidRPr="00F10972">
        <w:rPr>
          <w:rFonts w:ascii="Times New Roman" w:hAnsi="Times New Roman" w:cs="Times New Roman"/>
          <w:color w:val="000000"/>
          <w:sz w:val="24"/>
          <w:szCs w:val="24"/>
        </w:rPr>
        <w:t xml:space="preserve">Obowiązujące umowy sprzedaży energii elektrycznej z dotychczasowymi sprzedawcami energii elektrycznej dla punktów poboru energii elektrycznej zawartych w </w:t>
      </w:r>
      <w:r w:rsidRPr="00F10972">
        <w:rPr>
          <w:rFonts w:ascii="Times New Roman" w:hAnsi="Times New Roman" w:cs="Times New Roman"/>
          <w:b/>
          <w:color w:val="000000"/>
          <w:sz w:val="24"/>
          <w:szCs w:val="24"/>
        </w:rPr>
        <w:t>Załączniku nr 1 do SIWZ</w:t>
      </w:r>
      <w:r w:rsidRPr="00F10972">
        <w:rPr>
          <w:rFonts w:ascii="Times New Roman" w:hAnsi="Times New Roman" w:cs="Times New Roman"/>
          <w:color w:val="000000"/>
          <w:sz w:val="24"/>
          <w:szCs w:val="24"/>
        </w:rPr>
        <w:t xml:space="preserve"> zawarte są na </w:t>
      </w:r>
      <w:r w:rsidRPr="00F10972">
        <w:rPr>
          <w:rFonts w:ascii="Times New Roman" w:hAnsi="Times New Roman" w:cs="Times New Roman"/>
          <w:sz w:val="24"/>
          <w:szCs w:val="24"/>
        </w:rPr>
        <w:t xml:space="preserve">czas określony, </w:t>
      </w:r>
      <w:r w:rsidRPr="00F10972">
        <w:rPr>
          <w:rFonts w:ascii="Times New Roman" w:hAnsi="Times New Roman" w:cs="Times New Roman"/>
          <w:color w:val="000000"/>
          <w:sz w:val="24"/>
          <w:szCs w:val="24"/>
        </w:rPr>
        <w:t>a dokładny opis dla każdego z punktów PPE znajduje się w kolumnie „</w:t>
      </w:r>
      <w:r w:rsidR="00F10972" w:rsidRPr="00F10972">
        <w:rPr>
          <w:rFonts w:ascii="Times New Roman" w:hAnsi="Times New Roman" w:cs="Times New Roman"/>
          <w:color w:val="000000"/>
          <w:sz w:val="24"/>
          <w:szCs w:val="24"/>
        </w:rPr>
        <w:t>Okres obowiązywania obecnej umowy sprzedażowej</w:t>
      </w:r>
      <w:r w:rsidRPr="00F10972">
        <w:rPr>
          <w:rFonts w:ascii="Times New Roman" w:hAnsi="Times New Roman" w:cs="Times New Roman"/>
          <w:color w:val="000000"/>
          <w:sz w:val="24"/>
          <w:szCs w:val="24"/>
        </w:rPr>
        <w:t>”.</w:t>
      </w:r>
    </w:p>
    <w:p w14:paraId="101B9AF2"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p>
    <w:p w14:paraId="6841B2F2" w14:textId="743B7184" w:rsidR="00465C56" w:rsidRPr="0038701B" w:rsidRDefault="00465C56" w:rsidP="00FA5102">
      <w:pPr>
        <w:numPr>
          <w:ilvl w:val="1"/>
          <w:numId w:val="1"/>
        </w:numPr>
        <w:pBdr>
          <w:top w:val="nil"/>
          <w:left w:val="nil"/>
          <w:bottom w:val="nil"/>
          <w:right w:val="nil"/>
          <w:between w:val="nil"/>
        </w:pBdr>
        <w:spacing w:before="160"/>
        <w:ind w:left="567" w:hanging="567"/>
        <w:contextualSpacing/>
        <w:jc w:val="both"/>
        <w:rPr>
          <w:rFonts w:ascii="Times New Roman" w:hAnsi="Times New Roman" w:cs="Times New Roman"/>
          <w:color w:val="000000"/>
        </w:rPr>
      </w:pPr>
      <w:r w:rsidRPr="0038701B">
        <w:rPr>
          <w:rFonts w:ascii="Times New Roman" w:hAnsi="Times New Roman" w:cs="Times New Roman"/>
          <w:color w:val="000000"/>
        </w:rPr>
        <w:t xml:space="preserve">W </w:t>
      </w:r>
      <w:r w:rsidR="00923E97" w:rsidRPr="0038701B">
        <w:rPr>
          <w:rFonts w:ascii="Times New Roman" w:hAnsi="Times New Roman" w:cs="Times New Roman"/>
          <w:b/>
          <w:color w:val="000000"/>
        </w:rPr>
        <w:t>Z</w:t>
      </w:r>
      <w:r w:rsidRPr="0038701B">
        <w:rPr>
          <w:rFonts w:ascii="Times New Roman" w:hAnsi="Times New Roman" w:cs="Times New Roman"/>
          <w:b/>
          <w:color w:val="000000"/>
        </w:rPr>
        <w:t>ałączniku nr 1 do SIWZ</w:t>
      </w:r>
      <w:r w:rsidRPr="0038701B">
        <w:rPr>
          <w:rFonts w:ascii="Times New Roman" w:hAnsi="Times New Roman" w:cs="Times New Roman"/>
          <w:color w:val="000000"/>
        </w:rPr>
        <w:t xml:space="preserve"> informacyjnie wskazano parametry (grupa taryfowa, moce), które różnić się mogą od aktualnie obowiązujących lub mogą podlegać zmianie w trakcie trwania umowy energii elektrycznej. </w:t>
      </w:r>
    </w:p>
    <w:p w14:paraId="2C357B47"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p>
    <w:p w14:paraId="390B69F7" w14:textId="0E281E72" w:rsidR="00465C56" w:rsidRPr="0038701B" w:rsidRDefault="00465C56" w:rsidP="00FA5102">
      <w:pPr>
        <w:numPr>
          <w:ilvl w:val="1"/>
          <w:numId w:val="1"/>
        </w:numPr>
        <w:pBdr>
          <w:top w:val="nil"/>
          <w:left w:val="nil"/>
          <w:bottom w:val="nil"/>
          <w:right w:val="nil"/>
          <w:between w:val="nil"/>
        </w:pBdr>
        <w:spacing w:before="160"/>
        <w:ind w:left="567" w:hanging="567"/>
        <w:contextualSpacing/>
        <w:jc w:val="both"/>
        <w:rPr>
          <w:rFonts w:ascii="Times New Roman" w:hAnsi="Times New Roman" w:cs="Times New Roman"/>
          <w:color w:val="000000"/>
        </w:rPr>
      </w:pPr>
      <w:r w:rsidRPr="0038701B">
        <w:rPr>
          <w:rFonts w:ascii="Times New Roman" w:hAnsi="Times New Roman" w:cs="Times New Roman"/>
          <w:color w:val="000000"/>
        </w:rPr>
        <w:t xml:space="preserve">W toku </w:t>
      </w:r>
      <w:r w:rsidRPr="0038701B">
        <w:rPr>
          <w:rFonts w:ascii="Times New Roman" w:hAnsi="Times New Roman" w:cs="Times New Roman"/>
          <w:bCs/>
          <w:color w:val="000000"/>
        </w:rPr>
        <w:t xml:space="preserve">realizacji umowy Zamawiający zastrzega sobie </w:t>
      </w:r>
      <w:bookmarkStart w:id="4" w:name="_Hlk525829889"/>
      <w:r w:rsidRPr="0038701B">
        <w:rPr>
          <w:rFonts w:ascii="Times New Roman" w:hAnsi="Times New Roman" w:cs="Times New Roman"/>
          <w:bCs/>
          <w:color w:val="000000"/>
        </w:rPr>
        <w:t xml:space="preserve">prawo do zmniejszenia lub zwiększenia łącznej ilości zakupionej energii, w zakresie do ±  </w:t>
      </w:r>
      <w:r w:rsidR="00410BD5">
        <w:rPr>
          <w:rFonts w:ascii="Times New Roman" w:hAnsi="Times New Roman" w:cs="Times New Roman"/>
          <w:bCs/>
          <w:color w:val="000000"/>
        </w:rPr>
        <w:t>3</w:t>
      </w:r>
      <w:r w:rsidR="00053EE4" w:rsidRPr="0038701B">
        <w:rPr>
          <w:rFonts w:ascii="Times New Roman" w:hAnsi="Times New Roman" w:cs="Times New Roman"/>
          <w:bCs/>
          <w:color w:val="000000"/>
        </w:rPr>
        <w:t>0</w:t>
      </w:r>
      <w:r w:rsidRPr="0038701B">
        <w:rPr>
          <w:rFonts w:ascii="Times New Roman" w:hAnsi="Times New Roman" w:cs="Times New Roman"/>
          <w:bCs/>
          <w:color w:val="000000"/>
        </w:rPr>
        <w:t>% zamówienia podstawowego.</w:t>
      </w:r>
    </w:p>
    <w:bookmarkEnd w:id="4"/>
    <w:p w14:paraId="05ED0DAA" w14:textId="0AA902F5"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r w:rsidRPr="0038701B">
        <w:rPr>
          <w:rFonts w:ascii="Times New Roman" w:hAnsi="Times New Roman" w:cs="Times New Roman"/>
          <w:color w:val="000000"/>
        </w:rPr>
        <w:t xml:space="preserve">Zamawiający przewiduje możliwość zwiększania dostaw energii elektrycznej z zastosowaniem prawa opcji, o którym mowa w art. 34 ust 5 ustawy Pzp. Prawem opcji jest możliwość zwiększenia dostaw energii elektrycznej na warunkach zawartej umowy do </w:t>
      </w:r>
      <w:r w:rsidR="00410BD5">
        <w:rPr>
          <w:rFonts w:ascii="Times New Roman" w:hAnsi="Times New Roman" w:cs="Times New Roman"/>
          <w:color w:val="000000"/>
        </w:rPr>
        <w:t>3</w:t>
      </w:r>
      <w:r w:rsidR="00052739" w:rsidRPr="0038701B">
        <w:rPr>
          <w:rFonts w:ascii="Times New Roman" w:hAnsi="Times New Roman" w:cs="Times New Roman"/>
          <w:color w:val="000000"/>
        </w:rPr>
        <w:t>0</w:t>
      </w:r>
      <w:r w:rsidRPr="0038701B">
        <w:rPr>
          <w:rFonts w:ascii="Times New Roman" w:hAnsi="Times New Roman" w:cs="Times New Roman"/>
          <w:color w:val="000000"/>
        </w:rPr>
        <w:t xml:space="preserve"> % zamówienia podstawowego. Zamawiający uzależnia możliwość skorzystania z prawa opcji od dodania nowych punktów poboru energii elektrycznej oraz zwiększenia </w:t>
      </w:r>
      <w:r w:rsidRPr="0038701B">
        <w:rPr>
          <w:rFonts w:ascii="Times New Roman" w:hAnsi="Times New Roman" w:cs="Times New Roman"/>
          <w:color w:val="000000"/>
        </w:rPr>
        <w:lastRenderedPageBreak/>
        <w:t xml:space="preserve">zapotrzebowania na dostawę energii elektrycznej do ppe wymienionych w </w:t>
      </w:r>
      <w:r w:rsidRPr="0038701B">
        <w:rPr>
          <w:rFonts w:ascii="Times New Roman" w:hAnsi="Times New Roman" w:cs="Times New Roman"/>
          <w:b/>
          <w:color w:val="000000"/>
        </w:rPr>
        <w:t>Załączniku nr 1 do SIWZ.</w:t>
      </w:r>
      <w:r w:rsidRPr="0038701B">
        <w:rPr>
          <w:rFonts w:ascii="Times New Roman" w:hAnsi="Times New Roman" w:cs="Times New Roman"/>
          <w:color w:val="000000"/>
        </w:rPr>
        <w:t xml:space="preserve"> Prawo opcji jest uprawnieniem Zamawiającego, z którego może, ale nie musi skorzystać w ramach realizacji niniejszej umowy. W przypadku nieskorzystania przez Zamawiającego z prawa opcji Wykonawcy nie przysługują żadne roszczenia z tego tytułu. Warunkiem uruchomienia prawa opcji jest złożenie przez Zamawiającego oświadczenia woli w przedmiocie skorzystania z prawa opcji w określonym przez niego zakresie. </w:t>
      </w:r>
    </w:p>
    <w:p w14:paraId="653EDD93"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p>
    <w:p w14:paraId="5C11E13D" w14:textId="77777777" w:rsidR="00465C56" w:rsidRPr="0038701B" w:rsidRDefault="00465C56" w:rsidP="00FA5102">
      <w:pPr>
        <w:numPr>
          <w:ilvl w:val="1"/>
          <w:numId w:val="1"/>
        </w:numPr>
        <w:pBdr>
          <w:top w:val="nil"/>
          <w:left w:val="nil"/>
          <w:bottom w:val="nil"/>
          <w:right w:val="nil"/>
          <w:between w:val="nil"/>
        </w:pBdr>
        <w:spacing w:before="160"/>
        <w:ind w:left="567" w:hanging="567"/>
        <w:contextualSpacing/>
        <w:jc w:val="both"/>
        <w:rPr>
          <w:rFonts w:ascii="Times New Roman" w:hAnsi="Times New Roman" w:cs="Times New Roman"/>
          <w:color w:val="000000"/>
        </w:rPr>
      </w:pPr>
      <w:r w:rsidRPr="0038701B">
        <w:rPr>
          <w:rFonts w:ascii="Times New Roman" w:hAnsi="Times New Roman" w:cs="Times New Roman"/>
          <w:color w:val="000000"/>
        </w:rPr>
        <w:t>Nazwy i kody dotyczące przedmiotu zamówienia określone we Wspólnym Słowniku Zamówień Publicznych (CPV):</w:t>
      </w:r>
    </w:p>
    <w:p w14:paraId="34FAD5C0"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r w:rsidRPr="0038701B">
        <w:rPr>
          <w:rFonts w:ascii="Times New Roman" w:hAnsi="Times New Roman" w:cs="Times New Roman"/>
          <w:color w:val="000000"/>
        </w:rPr>
        <w:t>09.00.00.00 - 3 – produkty naftowe, paliwo, energia elektryczna i inne źródła energii</w:t>
      </w:r>
    </w:p>
    <w:p w14:paraId="15E6F281"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r w:rsidRPr="0038701B">
        <w:rPr>
          <w:rFonts w:ascii="Times New Roman" w:hAnsi="Times New Roman" w:cs="Times New Roman"/>
          <w:color w:val="000000"/>
        </w:rPr>
        <w:t>09.30.00.00 - 2 – energia elektryczna, cieplna, słoneczna i jądrowa</w:t>
      </w:r>
    </w:p>
    <w:p w14:paraId="57F20AD7" w14:textId="1437F690"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r w:rsidRPr="0038701B">
        <w:rPr>
          <w:rFonts w:ascii="Times New Roman" w:hAnsi="Times New Roman" w:cs="Times New Roman"/>
          <w:color w:val="000000"/>
        </w:rPr>
        <w:t>09.31.00.00 - 5 – elektryczność</w:t>
      </w:r>
    </w:p>
    <w:p w14:paraId="7B96BAFC"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color w:val="000000"/>
        </w:rPr>
      </w:pPr>
    </w:p>
    <w:p w14:paraId="6090506D" w14:textId="77777777" w:rsidR="00465C56" w:rsidRPr="0038701B" w:rsidRDefault="00465C56" w:rsidP="00FA5102">
      <w:pPr>
        <w:numPr>
          <w:ilvl w:val="1"/>
          <w:numId w:val="1"/>
        </w:numPr>
        <w:pBdr>
          <w:top w:val="nil"/>
          <w:left w:val="nil"/>
          <w:bottom w:val="nil"/>
          <w:right w:val="nil"/>
          <w:between w:val="nil"/>
        </w:pBdr>
        <w:spacing w:before="160"/>
        <w:ind w:left="567" w:hanging="567"/>
        <w:contextualSpacing/>
        <w:jc w:val="both"/>
        <w:rPr>
          <w:rFonts w:ascii="Times New Roman" w:hAnsi="Times New Roman" w:cs="Times New Roman"/>
          <w:color w:val="000000"/>
        </w:rPr>
      </w:pPr>
      <w:r w:rsidRPr="0038701B">
        <w:rPr>
          <w:rFonts w:ascii="Times New Roman" w:hAnsi="Times New Roman" w:cs="Times New Roman"/>
          <w:color w:val="000000"/>
        </w:rPr>
        <w:t>Zamawiający na wniosek wyłonionego Wykonawcy przekaże niezbędne dane do przeprowadzenia procedury zmiany sprzedawcy w wersji elektronicznej, niezwłocznie po podpisaniu umowy.</w:t>
      </w:r>
    </w:p>
    <w:p w14:paraId="1B6A619B" w14:textId="77777777" w:rsidR="00465C56" w:rsidRPr="0038701B" w:rsidRDefault="00465C56" w:rsidP="00465C56">
      <w:pPr>
        <w:pBdr>
          <w:top w:val="nil"/>
          <w:left w:val="nil"/>
          <w:bottom w:val="nil"/>
          <w:right w:val="nil"/>
          <w:between w:val="nil"/>
        </w:pBdr>
        <w:spacing w:before="160"/>
        <w:ind w:left="567"/>
        <w:contextualSpacing/>
        <w:jc w:val="both"/>
        <w:rPr>
          <w:rFonts w:ascii="Times New Roman" w:hAnsi="Times New Roman" w:cs="Times New Roman"/>
          <w:b/>
          <w:color w:val="000000"/>
        </w:rPr>
      </w:pPr>
    </w:p>
    <w:p w14:paraId="4A0ED540" w14:textId="4FA2CB3C" w:rsidR="00465C56" w:rsidRDefault="00465C56" w:rsidP="00FA5102">
      <w:pPr>
        <w:numPr>
          <w:ilvl w:val="1"/>
          <w:numId w:val="1"/>
        </w:numPr>
        <w:pBdr>
          <w:top w:val="nil"/>
          <w:left w:val="nil"/>
          <w:bottom w:val="nil"/>
          <w:right w:val="nil"/>
          <w:between w:val="nil"/>
        </w:pBdr>
        <w:spacing w:before="160"/>
        <w:ind w:left="567" w:hanging="567"/>
        <w:contextualSpacing/>
        <w:jc w:val="both"/>
        <w:rPr>
          <w:rFonts w:ascii="Times New Roman" w:hAnsi="Times New Roman" w:cs="Times New Roman"/>
          <w:b/>
          <w:color w:val="000000"/>
        </w:rPr>
      </w:pPr>
      <w:r w:rsidRPr="0038701B">
        <w:rPr>
          <w:rFonts w:ascii="Times New Roman" w:hAnsi="Times New Roman" w:cs="Times New Roman"/>
          <w:b/>
          <w:color w:val="000000"/>
        </w:rPr>
        <w:t>Zamawiając</w:t>
      </w:r>
      <w:r w:rsidR="00EC05B8" w:rsidRPr="0038701B">
        <w:rPr>
          <w:rFonts w:ascii="Times New Roman" w:hAnsi="Times New Roman" w:cs="Times New Roman"/>
          <w:b/>
          <w:color w:val="000000"/>
        </w:rPr>
        <w:t xml:space="preserve">y podpisze jedną umowę </w:t>
      </w:r>
      <w:r w:rsidRPr="0038701B">
        <w:rPr>
          <w:rFonts w:ascii="Times New Roman" w:hAnsi="Times New Roman" w:cs="Times New Roman"/>
          <w:b/>
          <w:color w:val="000000"/>
        </w:rPr>
        <w:t xml:space="preserve"> sprzedaży</w:t>
      </w:r>
      <w:r w:rsidR="009E734C" w:rsidRPr="0038701B">
        <w:rPr>
          <w:rFonts w:ascii="Times New Roman" w:hAnsi="Times New Roman" w:cs="Times New Roman"/>
          <w:b/>
          <w:color w:val="000000"/>
        </w:rPr>
        <w:t xml:space="preserve"> z wyłonionym Wykonawcą</w:t>
      </w:r>
      <w:r w:rsidRPr="0038701B">
        <w:rPr>
          <w:rFonts w:ascii="Times New Roman" w:hAnsi="Times New Roman" w:cs="Times New Roman"/>
          <w:b/>
          <w:color w:val="000000"/>
        </w:rPr>
        <w:t>. Umow</w:t>
      </w:r>
      <w:r w:rsidR="009E734C" w:rsidRPr="0038701B">
        <w:rPr>
          <w:rFonts w:ascii="Times New Roman" w:hAnsi="Times New Roman" w:cs="Times New Roman"/>
          <w:b/>
          <w:color w:val="000000"/>
        </w:rPr>
        <w:t>a</w:t>
      </w:r>
      <w:r w:rsidRPr="0038701B">
        <w:rPr>
          <w:rFonts w:ascii="Times New Roman" w:hAnsi="Times New Roman" w:cs="Times New Roman"/>
          <w:b/>
          <w:color w:val="000000"/>
        </w:rPr>
        <w:t xml:space="preserve"> zostan</w:t>
      </w:r>
      <w:r w:rsidR="009E734C" w:rsidRPr="0038701B">
        <w:rPr>
          <w:rFonts w:ascii="Times New Roman" w:hAnsi="Times New Roman" w:cs="Times New Roman"/>
          <w:b/>
          <w:color w:val="000000"/>
        </w:rPr>
        <w:t>ie</w:t>
      </w:r>
      <w:r w:rsidRPr="0038701B">
        <w:rPr>
          <w:rFonts w:ascii="Times New Roman" w:hAnsi="Times New Roman" w:cs="Times New Roman"/>
          <w:b/>
          <w:color w:val="000000"/>
        </w:rPr>
        <w:t xml:space="preserve"> podpisan</w:t>
      </w:r>
      <w:r w:rsidR="009E734C" w:rsidRPr="0038701B">
        <w:rPr>
          <w:rFonts w:ascii="Times New Roman" w:hAnsi="Times New Roman" w:cs="Times New Roman"/>
          <w:b/>
          <w:color w:val="000000"/>
        </w:rPr>
        <w:t>a</w:t>
      </w:r>
      <w:r w:rsidRPr="0038701B">
        <w:rPr>
          <w:rFonts w:ascii="Times New Roman" w:hAnsi="Times New Roman" w:cs="Times New Roman"/>
          <w:b/>
          <w:color w:val="000000"/>
        </w:rPr>
        <w:t xml:space="preserve"> drogą korespondencyjną.</w:t>
      </w:r>
    </w:p>
    <w:p w14:paraId="335B8E3F" w14:textId="77777777" w:rsidR="005F7ADB" w:rsidRDefault="005F7ADB" w:rsidP="005F7ADB">
      <w:pPr>
        <w:pBdr>
          <w:top w:val="nil"/>
          <w:left w:val="nil"/>
          <w:bottom w:val="nil"/>
          <w:right w:val="nil"/>
          <w:between w:val="nil"/>
        </w:pBdr>
        <w:spacing w:before="160"/>
        <w:ind w:left="567"/>
        <w:contextualSpacing/>
        <w:jc w:val="both"/>
        <w:rPr>
          <w:rFonts w:ascii="Times New Roman" w:hAnsi="Times New Roman" w:cs="Times New Roman"/>
          <w:b/>
          <w:color w:val="000000"/>
        </w:rPr>
      </w:pPr>
    </w:p>
    <w:p w14:paraId="1AC2D61A" w14:textId="1A49C114" w:rsidR="005F7ADB" w:rsidRDefault="005F7ADB" w:rsidP="00FA5102">
      <w:pPr>
        <w:numPr>
          <w:ilvl w:val="1"/>
          <w:numId w:val="1"/>
        </w:numPr>
        <w:pBdr>
          <w:top w:val="nil"/>
          <w:left w:val="nil"/>
          <w:bottom w:val="nil"/>
          <w:right w:val="nil"/>
          <w:between w:val="nil"/>
        </w:pBdr>
        <w:spacing w:before="160"/>
        <w:ind w:left="567" w:hanging="567"/>
        <w:contextualSpacing/>
        <w:jc w:val="both"/>
        <w:rPr>
          <w:rFonts w:ascii="Times New Roman" w:hAnsi="Times New Roman" w:cs="Times New Roman"/>
          <w:color w:val="000000"/>
        </w:rPr>
      </w:pPr>
      <w:r w:rsidRPr="005F7ADB">
        <w:rPr>
          <w:rFonts w:ascii="Times New Roman" w:hAnsi="Times New Roman" w:cs="Times New Roman"/>
          <w:color w:val="000000"/>
        </w:rPr>
        <w:t>Zamawiający oświadcza, że:</w:t>
      </w:r>
    </w:p>
    <w:p w14:paraId="44824120" w14:textId="77777777" w:rsidR="007F10DA" w:rsidRPr="007F10DA" w:rsidRDefault="007F10DA" w:rsidP="007F10DA">
      <w:pPr>
        <w:pStyle w:val="Akapitzlist"/>
        <w:numPr>
          <w:ilvl w:val="0"/>
          <w:numId w:val="38"/>
        </w:numPr>
        <w:pBdr>
          <w:top w:val="nil"/>
          <w:left w:val="nil"/>
          <w:bottom w:val="nil"/>
          <w:right w:val="nil"/>
          <w:between w:val="nil"/>
        </w:pBdr>
        <w:spacing w:before="160"/>
        <w:jc w:val="both"/>
        <w:rPr>
          <w:rFonts w:ascii="Times New Roman" w:hAnsi="Times New Roman" w:cs="Times New Roman"/>
          <w:vanish/>
          <w:color w:val="000000"/>
        </w:rPr>
      </w:pPr>
    </w:p>
    <w:p w14:paraId="00C0B27F"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51D2E459"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660701FA"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0049BBDB"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6A370FB7"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35378DBB"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064A92D5"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07B499A5"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10D7FB33" w14:textId="77777777" w:rsidR="007F10DA" w:rsidRPr="007F10DA" w:rsidRDefault="007F10DA" w:rsidP="007F10DA">
      <w:pPr>
        <w:pStyle w:val="Akapitzlist"/>
        <w:numPr>
          <w:ilvl w:val="1"/>
          <w:numId w:val="38"/>
        </w:numPr>
        <w:pBdr>
          <w:top w:val="nil"/>
          <w:left w:val="nil"/>
          <w:bottom w:val="nil"/>
          <w:right w:val="nil"/>
          <w:between w:val="nil"/>
        </w:pBdr>
        <w:spacing w:before="160"/>
        <w:jc w:val="both"/>
        <w:rPr>
          <w:rFonts w:ascii="Times New Roman" w:hAnsi="Times New Roman" w:cs="Times New Roman"/>
          <w:vanish/>
          <w:color w:val="000000"/>
        </w:rPr>
      </w:pPr>
    </w:p>
    <w:p w14:paraId="7FA92C27" w14:textId="48CC8475" w:rsidR="005F7ADB" w:rsidRDefault="005F7ADB" w:rsidP="007F10DA">
      <w:pPr>
        <w:pStyle w:val="Akapitzlist"/>
        <w:numPr>
          <w:ilvl w:val="2"/>
          <w:numId w:val="38"/>
        </w:numPr>
        <w:pBdr>
          <w:top w:val="nil"/>
          <w:left w:val="nil"/>
          <w:bottom w:val="nil"/>
          <w:right w:val="nil"/>
          <w:between w:val="nil"/>
        </w:pBdr>
        <w:spacing w:before="160"/>
        <w:ind w:left="1071"/>
        <w:jc w:val="both"/>
        <w:rPr>
          <w:rFonts w:ascii="Times New Roman" w:hAnsi="Times New Roman" w:cs="Times New Roman"/>
          <w:color w:val="000000"/>
        </w:rPr>
      </w:pPr>
      <w:r w:rsidRPr="00B36E97">
        <w:rPr>
          <w:rFonts w:ascii="Times New Roman" w:hAnsi="Times New Roman" w:cs="Times New Roman"/>
          <w:color w:val="000000"/>
        </w:rPr>
        <w:t>nie jest odbiorcą końcowym w rozumieniu ustawy Prawo energetyczne,</w:t>
      </w:r>
    </w:p>
    <w:p w14:paraId="5AFDFD8D" w14:textId="6902476E" w:rsidR="00B36E97" w:rsidRPr="00B36E97" w:rsidRDefault="00B36E97" w:rsidP="00B36E97">
      <w:pPr>
        <w:pStyle w:val="Akapitzlist"/>
        <w:numPr>
          <w:ilvl w:val="2"/>
          <w:numId w:val="38"/>
        </w:numPr>
        <w:ind w:left="1418" w:hanging="851"/>
        <w:rPr>
          <w:rFonts w:ascii="Times New Roman" w:hAnsi="Times New Roman" w:cs="Times New Roman"/>
          <w:color w:val="000000"/>
        </w:rPr>
      </w:pPr>
      <w:r>
        <w:rPr>
          <w:rFonts w:ascii="Times New Roman" w:hAnsi="Times New Roman" w:cs="Times New Roman"/>
          <w:color w:val="000000"/>
        </w:rPr>
        <w:t>zakupiona energia zostanie  całości wykorzystana</w:t>
      </w:r>
      <w:r w:rsidRPr="00B36E97">
        <w:rPr>
          <w:rFonts w:ascii="Times New Roman" w:hAnsi="Times New Roman" w:cs="Times New Roman"/>
          <w:color w:val="000000"/>
        </w:rPr>
        <w:t xml:space="preserve"> na użytek własny Zamawiającego,</w:t>
      </w:r>
    </w:p>
    <w:p w14:paraId="5CF5016F" w14:textId="70E352F7" w:rsidR="00B36E97" w:rsidRPr="00B36E97" w:rsidRDefault="007F10DA" w:rsidP="00B36E97">
      <w:pPr>
        <w:pStyle w:val="Akapitzlist"/>
        <w:numPr>
          <w:ilvl w:val="2"/>
          <w:numId w:val="38"/>
        </w:numPr>
        <w:ind w:left="1418" w:hanging="851"/>
        <w:rPr>
          <w:rFonts w:ascii="Times New Roman" w:hAnsi="Times New Roman" w:cs="Times New Roman"/>
          <w:color w:val="000000"/>
        </w:rPr>
      </w:pPr>
      <w:r>
        <w:rPr>
          <w:rFonts w:ascii="Times New Roman" w:hAnsi="Times New Roman" w:cs="Times New Roman"/>
          <w:color w:val="000000"/>
        </w:rPr>
        <w:t>j</w:t>
      </w:r>
      <w:r w:rsidR="00B36E97" w:rsidRPr="00B36E97">
        <w:rPr>
          <w:rFonts w:ascii="Times New Roman" w:hAnsi="Times New Roman" w:cs="Times New Roman"/>
          <w:color w:val="000000"/>
        </w:rPr>
        <w:t>est płatnikiem podatku akcyzowego,</w:t>
      </w:r>
    </w:p>
    <w:p w14:paraId="3E44D8CA" w14:textId="78114EB3" w:rsidR="00B36E97" w:rsidRPr="00B36E97" w:rsidRDefault="00B36E97" w:rsidP="00B36E97">
      <w:pPr>
        <w:pStyle w:val="Akapitzlist"/>
        <w:numPr>
          <w:ilvl w:val="2"/>
          <w:numId w:val="38"/>
        </w:numPr>
        <w:ind w:left="1418" w:hanging="851"/>
        <w:rPr>
          <w:rFonts w:ascii="Times New Roman" w:hAnsi="Times New Roman" w:cs="Times New Roman"/>
          <w:color w:val="000000"/>
        </w:rPr>
      </w:pPr>
      <w:r>
        <w:rPr>
          <w:rFonts w:ascii="Times New Roman" w:hAnsi="Times New Roman" w:cs="Times New Roman"/>
          <w:color w:val="000000"/>
        </w:rPr>
        <w:t>Z</w:t>
      </w:r>
      <w:r w:rsidRPr="00B36E97">
        <w:rPr>
          <w:rFonts w:ascii="Times New Roman" w:hAnsi="Times New Roman" w:cs="Times New Roman"/>
          <w:color w:val="000000"/>
        </w:rPr>
        <w:t xml:space="preserve">amawiający jest podmiotem – wytwórcą energii w małej instalacji – wpisanym  do </w:t>
      </w:r>
      <w:r>
        <w:rPr>
          <w:rFonts w:ascii="Times New Roman" w:hAnsi="Times New Roman" w:cs="Times New Roman"/>
          <w:color w:val="000000"/>
        </w:rPr>
        <w:t xml:space="preserve"> </w:t>
      </w:r>
      <w:r w:rsidRPr="00B36E97">
        <w:rPr>
          <w:rFonts w:ascii="Times New Roman" w:hAnsi="Times New Roman" w:cs="Times New Roman"/>
          <w:color w:val="000000"/>
        </w:rPr>
        <w:t>rejestru MIOZE.</w:t>
      </w:r>
    </w:p>
    <w:p w14:paraId="032C95D3" w14:textId="77777777" w:rsidR="000F591F" w:rsidRPr="0038701B" w:rsidRDefault="00E7665F" w:rsidP="00FA5102">
      <w:pPr>
        <w:numPr>
          <w:ilvl w:val="0"/>
          <w:numId w:val="4"/>
        </w:numPr>
        <w:pBdr>
          <w:top w:val="nil"/>
          <w:left w:val="nil"/>
          <w:bottom w:val="nil"/>
          <w:right w:val="nil"/>
          <w:between w:val="nil"/>
        </w:pBdr>
        <w:shd w:val="clear" w:color="auto" w:fill="BFBFBF"/>
        <w:tabs>
          <w:tab w:val="left" w:pos="2835"/>
        </w:tabs>
        <w:spacing w:before="400" w:after="3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b/>
          <w:color w:val="000000"/>
        </w:rPr>
        <w:t>TERMIN WYKONANIA ZAMÓWIENIA</w:t>
      </w:r>
    </w:p>
    <w:p w14:paraId="607C7F7D" w14:textId="5BAFB790" w:rsidR="000F591F" w:rsidRPr="0038701B" w:rsidRDefault="00E7665F" w:rsidP="00AC2389">
      <w:pPr>
        <w:spacing w:line="312" w:lineRule="auto"/>
        <w:jc w:val="both"/>
        <w:rPr>
          <w:rFonts w:ascii="Times New Roman" w:eastAsia="Times New Roman" w:hAnsi="Times New Roman" w:cs="Times New Roman"/>
        </w:rPr>
      </w:pPr>
      <w:r w:rsidRPr="0038701B">
        <w:rPr>
          <w:rFonts w:ascii="Times New Roman" w:eastAsia="Times New Roman" w:hAnsi="Times New Roman" w:cs="Times New Roman"/>
        </w:rPr>
        <w:t xml:space="preserve">Umowa będzie obowiązywać od dnia jej </w:t>
      </w:r>
      <w:r w:rsidR="00156E16" w:rsidRPr="00CD2622">
        <w:rPr>
          <w:rFonts w:ascii="Times New Roman" w:eastAsia="Times New Roman" w:hAnsi="Times New Roman" w:cs="Times New Roman"/>
        </w:rPr>
        <w:t>zawarcia</w:t>
      </w:r>
      <w:r w:rsidRPr="0038701B">
        <w:rPr>
          <w:rFonts w:ascii="Times New Roman" w:eastAsia="Times New Roman" w:hAnsi="Times New Roman" w:cs="Times New Roman"/>
        </w:rPr>
        <w:t xml:space="preserve"> </w:t>
      </w:r>
      <w:r w:rsidRPr="0038701B">
        <w:rPr>
          <w:rFonts w:ascii="Times New Roman" w:eastAsia="Times New Roman" w:hAnsi="Times New Roman" w:cs="Times New Roman"/>
          <w:b/>
        </w:rPr>
        <w:t xml:space="preserve">do dnia </w:t>
      </w:r>
      <w:r w:rsidR="00441012" w:rsidRPr="0038701B">
        <w:rPr>
          <w:rFonts w:ascii="Times New Roman" w:eastAsia="Times New Roman" w:hAnsi="Times New Roman" w:cs="Times New Roman"/>
          <w:b/>
        </w:rPr>
        <w:t>31.1</w:t>
      </w:r>
      <w:r w:rsidR="00F10972">
        <w:rPr>
          <w:rFonts w:ascii="Times New Roman" w:eastAsia="Times New Roman" w:hAnsi="Times New Roman" w:cs="Times New Roman"/>
          <w:b/>
        </w:rPr>
        <w:t>2</w:t>
      </w:r>
      <w:r w:rsidR="00441012" w:rsidRPr="0038701B">
        <w:rPr>
          <w:rFonts w:ascii="Times New Roman" w:eastAsia="Times New Roman" w:hAnsi="Times New Roman" w:cs="Times New Roman"/>
          <w:b/>
        </w:rPr>
        <w:t>.2019</w:t>
      </w:r>
      <w:r w:rsidRPr="0038701B">
        <w:rPr>
          <w:rFonts w:ascii="Times New Roman" w:eastAsia="Times New Roman" w:hAnsi="Times New Roman" w:cs="Times New Roman"/>
          <w:b/>
        </w:rPr>
        <w:t xml:space="preserve"> r</w:t>
      </w:r>
      <w:r w:rsidRPr="0038701B">
        <w:rPr>
          <w:rFonts w:ascii="Times New Roman" w:eastAsia="Times New Roman" w:hAnsi="Times New Roman" w:cs="Times New Roman"/>
        </w:rPr>
        <w:t xml:space="preserve">., jednakże sprzedaż energii elektrycznej będzie realizowana nie wcześniej niż od dnia wskazanego w </w:t>
      </w:r>
      <w:r w:rsidRPr="0038701B">
        <w:rPr>
          <w:rFonts w:ascii="Times New Roman" w:eastAsia="Times New Roman" w:hAnsi="Times New Roman" w:cs="Times New Roman"/>
          <w:b/>
        </w:rPr>
        <w:t>Załączniku nr 1 do SIWZ</w:t>
      </w:r>
      <w:r w:rsidRPr="0038701B">
        <w:rPr>
          <w:rFonts w:ascii="Times New Roman" w:eastAsia="Times New Roman" w:hAnsi="Times New Roman" w:cs="Times New Roman"/>
        </w:rPr>
        <w:t xml:space="preserve"> dla każdego ppe oddzielnie po pozytywnie przeprowadzonej procedurze zmiany sprzedawcy.</w:t>
      </w:r>
    </w:p>
    <w:p w14:paraId="2333D553" w14:textId="067D0ECF" w:rsidR="000F591F" w:rsidRPr="0038701B" w:rsidRDefault="00E7665F" w:rsidP="00FA5102">
      <w:pPr>
        <w:numPr>
          <w:ilvl w:val="0"/>
          <w:numId w:val="4"/>
        </w:numPr>
        <w:pBdr>
          <w:top w:val="nil"/>
          <w:left w:val="nil"/>
          <w:bottom w:val="nil"/>
          <w:right w:val="nil"/>
          <w:between w:val="nil"/>
        </w:pBdr>
        <w:shd w:val="clear" w:color="auto" w:fill="BFBFBF"/>
        <w:tabs>
          <w:tab w:val="left" w:pos="567"/>
        </w:tabs>
        <w:spacing w:line="264" w:lineRule="auto"/>
        <w:ind w:left="567" w:hanging="567"/>
        <w:contextualSpacing/>
        <w:jc w:val="both"/>
        <w:rPr>
          <w:rFonts w:ascii="Times New Roman" w:eastAsia="Times New Roman" w:hAnsi="Times New Roman" w:cs="Times New Roman"/>
        </w:rPr>
      </w:pPr>
      <w:r w:rsidRPr="0038701B">
        <w:rPr>
          <w:rFonts w:ascii="Times New Roman" w:eastAsia="Times New Roman" w:hAnsi="Times New Roman" w:cs="Times New Roman"/>
          <w:b/>
          <w:color w:val="000000"/>
        </w:rPr>
        <w:t>WARUNKI UDZIAŁU W POSTĘPOWANIU ORAZ OPIS SPOSOBU DOKONYWANIA OCENY SPEŁNIENIA TYCH WARUNKÓW</w:t>
      </w:r>
    </w:p>
    <w:p w14:paraId="55968C3E" w14:textId="77777777" w:rsidR="008458F3" w:rsidRPr="0038701B"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rPr>
      </w:pPr>
    </w:p>
    <w:p w14:paraId="168BA5C0" w14:textId="06ADD379" w:rsidR="000F591F" w:rsidRPr="0038701B" w:rsidRDefault="00E7665F" w:rsidP="00FA5102">
      <w:pPr>
        <w:numPr>
          <w:ilvl w:val="1"/>
          <w:numId w:val="11"/>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Zamawiający wymaga wykazania spełniania następujących warunków określonych w art. 22 ust. 1b ustawy Pzp, dotyczących:</w:t>
      </w:r>
    </w:p>
    <w:p w14:paraId="06626D00" w14:textId="77777777" w:rsidR="000F591F" w:rsidRPr="0038701B" w:rsidRDefault="00E7665F" w:rsidP="00FA5102">
      <w:pPr>
        <w:numPr>
          <w:ilvl w:val="2"/>
          <w:numId w:val="23"/>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 xml:space="preserve">Kompetencji lub uprawnień do prowadzenia określonej działalności zawodowej, o ile wynika to z odrębnych przepisów. </w:t>
      </w:r>
    </w:p>
    <w:p w14:paraId="08FC5FF6" w14:textId="77777777" w:rsidR="000F591F" w:rsidRPr="0038701B" w:rsidRDefault="00E7665F">
      <w:pPr>
        <w:spacing w:after="200" w:line="264" w:lineRule="auto"/>
        <w:ind w:left="1276"/>
        <w:jc w:val="both"/>
        <w:rPr>
          <w:rFonts w:ascii="Times New Roman" w:eastAsia="Times New Roman" w:hAnsi="Times New Roman" w:cs="Times New Roman"/>
        </w:rPr>
      </w:pPr>
      <w:r w:rsidRPr="0038701B">
        <w:rPr>
          <w:rFonts w:ascii="Times New Roman" w:eastAsia="Times New Roman" w:hAnsi="Times New Roman" w:cs="Times New Roman"/>
        </w:rPr>
        <w:t>Wykonawca posiada uprawnienia do wykonywania działalności w zakresie obrotu energią elektryczną, na podstawie aktualnej koncesji wydanej przez Prezesa Urzędu Regulacji Energetyki, zgodnie z art. 32 ustawy z dnia 10 kwietnia 1997 r. – Prawo energetyczne.</w:t>
      </w:r>
    </w:p>
    <w:p w14:paraId="54FA145E" w14:textId="24D6C347" w:rsidR="000F591F" w:rsidRPr="0038701B" w:rsidRDefault="00E7665F" w:rsidP="00FA5102">
      <w:pPr>
        <w:numPr>
          <w:ilvl w:val="1"/>
          <w:numId w:val="23"/>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lastRenderedPageBreak/>
        <w:t>W postępowaniu mogą wziąć udział Wykonawcy, którzy spełniają warunek udziału w postępowaniu dotyczący braku podstaw do wykluczenia z postępowania o udzielenie zamówienia publicznego w okolicznościach, o których mowa w art. 24 ust. 1 i ust. 5 pkt 1</w:t>
      </w:r>
      <w:r w:rsidR="00EA0EE6">
        <w:rPr>
          <w:rFonts w:ascii="Times New Roman" w:eastAsia="Times New Roman" w:hAnsi="Times New Roman" w:cs="Times New Roman"/>
          <w:b/>
          <w:color w:val="000000"/>
        </w:rPr>
        <w:t>)</w:t>
      </w:r>
      <w:r w:rsidRPr="0038701B">
        <w:rPr>
          <w:rFonts w:ascii="Times New Roman" w:eastAsia="Times New Roman" w:hAnsi="Times New Roman" w:cs="Times New Roman"/>
          <w:b/>
          <w:color w:val="000000"/>
        </w:rPr>
        <w:t xml:space="preserve"> ustawy Pzp– Dział 9 pkt 9.19 oraz 9.20 SIWZ.</w:t>
      </w:r>
    </w:p>
    <w:p w14:paraId="18EC363D" w14:textId="77777777" w:rsidR="000F591F" w:rsidRPr="0038701B" w:rsidRDefault="00E7665F">
      <w:pPr>
        <w:spacing w:after="240" w:line="264" w:lineRule="auto"/>
        <w:jc w:val="both"/>
        <w:rPr>
          <w:rFonts w:ascii="Times New Roman" w:eastAsia="Times New Roman" w:hAnsi="Times New Roman" w:cs="Times New Roman"/>
          <w:b/>
        </w:rPr>
      </w:pPr>
      <w:r w:rsidRPr="0038701B">
        <w:rPr>
          <w:rFonts w:ascii="Times New Roman" w:eastAsia="Times New Roman" w:hAnsi="Times New Roman" w:cs="Times New Roman"/>
          <w:b/>
        </w:rPr>
        <w:t>3.3.   Wykonawcy wspólnie  ubiegający się o udzielenie zamówienia.</w:t>
      </w:r>
    </w:p>
    <w:p w14:paraId="38E97EB4" w14:textId="48A0E56B" w:rsidR="000F591F" w:rsidRPr="0038701B" w:rsidRDefault="00E7665F" w:rsidP="007B53FF">
      <w:pPr>
        <w:tabs>
          <w:tab w:val="left" w:pos="142"/>
        </w:tabs>
        <w:spacing w:line="264" w:lineRule="auto"/>
        <w:ind w:left="1276" w:hanging="709"/>
        <w:rPr>
          <w:rFonts w:ascii="Times New Roman" w:eastAsia="Times New Roman" w:hAnsi="Times New Roman" w:cs="Times New Roman"/>
        </w:rPr>
      </w:pPr>
      <w:r w:rsidRPr="0038701B">
        <w:rPr>
          <w:rFonts w:ascii="Times New Roman" w:eastAsia="Times New Roman" w:hAnsi="Times New Roman" w:cs="Times New Roman"/>
          <w:b/>
        </w:rPr>
        <w:t>3.3.1.</w:t>
      </w:r>
      <w:r w:rsidRPr="0038701B">
        <w:rPr>
          <w:rFonts w:ascii="Times New Roman" w:eastAsia="Times New Roman" w:hAnsi="Times New Roman" w:cs="Times New Roman"/>
        </w:rPr>
        <w:t xml:space="preserve"> </w:t>
      </w:r>
      <w:r w:rsidR="005F7ADB">
        <w:rPr>
          <w:rFonts w:ascii="Times New Roman" w:eastAsia="Times New Roman" w:hAnsi="Times New Roman" w:cs="Times New Roman"/>
        </w:rPr>
        <w:t xml:space="preserve"> </w:t>
      </w:r>
      <w:r w:rsidRPr="0038701B">
        <w:rPr>
          <w:rFonts w:ascii="Times New Roman" w:eastAsia="Times New Roman" w:hAnsi="Times New Roman" w:cs="Times New Roman"/>
        </w:rPr>
        <w:t xml:space="preserve">Wykonawcy mogą wspólnie ubiegać się o udzielenie zamówienia, </w:t>
      </w:r>
    </w:p>
    <w:p w14:paraId="73E04D9F" w14:textId="77777777" w:rsidR="000F591F" w:rsidRPr="0038701B" w:rsidRDefault="00E7665F" w:rsidP="007B53FF">
      <w:pPr>
        <w:tabs>
          <w:tab w:val="left" w:pos="142"/>
        </w:tabs>
        <w:spacing w:line="264" w:lineRule="auto"/>
        <w:ind w:left="1276" w:hanging="709"/>
        <w:jc w:val="both"/>
        <w:rPr>
          <w:rFonts w:ascii="Times New Roman" w:eastAsia="Times New Roman" w:hAnsi="Times New Roman" w:cs="Times New Roman"/>
        </w:rPr>
      </w:pPr>
      <w:r w:rsidRPr="0038701B">
        <w:rPr>
          <w:rFonts w:ascii="Times New Roman" w:eastAsia="Times New Roman" w:hAnsi="Times New Roman" w:cs="Times New Roman"/>
          <w:b/>
        </w:rPr>
        <w:t>3.3.2</w:t>
      </w:r>
      <w:r w:rsidRPr="0038701B">
        <w:rPr>
          <w:rFonts w:ascii="Times New Roman" w:eastAsia="Times New Roman" w:hAnsi="Times New Roman" w:cs="Times New Roman"/>
        </w:rPr>
        <w:t xml:space="preserve">. W przypadku, o którym mowa w </w:t>
      </w:r>
      <w:r w:rsidRPr="0038701B">
        <w:rPr>
          <w:rFonts w:ascii="Times New Roman" w:eastAsia="Times New Roman" w:hAnsi="Times New Roman" w:cs="Times New Roman"/>
          <w:b/>
        </w:rPr>
        <w:t>ppkt 3.3.1</w:t>
      </w:r>
      <w:r w:rsidRPr="0038701B">
        <w:rPr>
          <w:rFonts w:ascii="Times New Roman" w:eastAsia="Times New Roman" w:hAnsi="Times New Roman" w:cs="Times New Roman"/>
        </w:rPr>
        <w:t>. Wykonawcy ustanawiają pełnomocnika do reprezentowania w postępowaniu ich w postępowaniu o udzielenie zamówienia albo reprezentowania  w postępowaniu i zawarcia umowy w sprawie zamówienia publicznego,</w:t>
      </w:r>
    </w:p>
    <w:p w14:paraId="7F0EC877" w14:textId="77777777" w:rsidR="000F591F" w:rsidRPr="0038701B" w:rsidRDefault="00E7665F" w:rsidP="007B53FF">
      <w:pPr>
        <w:pBdr>
          <w:top w:val="nil"/>
          <w:left w:val="nil"/>
          <w:bottom w:val="nil"/>
          <w:right w:val="nil"/>
          <w:between w:val="nil"/>
        </w:pBdr>
        <w:spacing w:line="264" w:lineRule="auto"/>
        <w:ind w:left="1276" w:hanging="709"/>
        <w:jc w:val="both"/>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 xml:space="preserve">3.3.3. </w:t>
      </w:r>
      <w:r w:rsidRPr="0038701B">
        <w:rPr>
          <w:rFonts w:ascii="Times New Roman" w:eastAsia="Times New Roman" w:hAnsi="Times New Roman" w:cs="Times New Roman"/>
          <w:color w:val="000000"/>
        </w:rPr>
        <w:t xml:space="preserve">Przepisy dotyczące Wykonawcy stosuje się odpowiednio do Wykonawców, o których mowa w </w:t>
      </w:r>
      <w:r w:rsidRPr="0038701B">
        <w:rPr>
          <w:rFonts w:ascii="Times New Roman" w:eastAsia="Times New Roman" w:hAnsi="Times New Roman" w:cs="Times New Roman"/>
          <w:b/>
          <w:color w:val="000000"/>
        </w:rPr>
        <w:t>ppkt 3.3.1.,</w:t>
      </w:r>
    </w:p>
    <w:p w14:paraId="752D793C" w14:textId="5A08C0E5" w:rsidR="000F591F" w:rsidRPr="0038701B" w:rsidRDefault="00E7665F" w:rsidP="007B53FF">
      <w:p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3.3.4</w:t>
      </w:r>
      <w:r w:rsidRPr="0038701B">
        <w:rPr>
          <w:rFonts w:ascii="Times New Roman" w:eastAsia="Times New Roman" w:hAnsi="Times New Roman" w:cs="Times New Roman"/>
          <w:color w:val="000000"/>
        </w:rPr>
        <w:t>. Jeżeli oferta Wykonawców, o których mowa w ust</w:t>
      </w:r>
      <w:r w:rsidRPr="0038701B">
        <w:rPr>
          <w:rFonts w:ascii="Times New Roman" w:eastAsia="Times New Roman" w:hAnsi="Times New Roman" w:cs="Times New Roman"/>
          <w:b/>
          <w:color w:val="000000"/>
        </w:rPr>
        <w:t xml:space="preserve">. </w:t>
      </w:r>
      <w:r w:rsidR="00402455" w:rsidRPr="0038701B">
        <w:rPr>
          <w:rFonts w:ascii="Times New Roman" w:eastAsia="Times New Roman" w:hAnsi="Times New Roman" w:cs="Times New Roman"/>
          <w:b/>
          <w:color w:val="000000"/>
        </w:rPr>
        <w:t>3.1.</w:t>
      </w:r>
      <w:r w:rsidRPr="0038701B">
        <w:rPr>
          <w:rFonts w:ascii="Times New Roman" w:eastAsia="Times New Roman" w:hAnsi="Times New Roman" w:cs="Times New Roman"/>
          <w:b/>
          <w:color w:val="000000"/>
        </w:rPr>
        <w:t>1</w:t>
      </w:r>
      <w:r w:rsidR="00402455" w:rsidRPr="0038701B">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została wybrana, Zamawiający </w:t>
      </w:r>
      <w:r w:rsidR="00C27C88" w:rsidRPr="0038701B">
        <w:rPr>
          <w:rFonts w:ascii="Times New Roman" w:eastAsia="Times New Roman" w:hAnsi="Times New Roman" w:cs="Times New Roman"/>
          <w:color w:val="000000"/>
        </w:rPr>
        <w:t>będzie</w:t>
      </w:r>
      <w:r w:rsidRPr="0038701B">
        <w:rPr>
          <w:rFonts w:ascii="Times New Roman" w:eastAsia="Times New Roman" w:hAnsi="Times New Roman" w:cs="Times New Roman"/>
          <w:color w:val="000000"/>
        </w:rPr>
        <w:t xml:space="preserve"> żądać przed zawarciem umowy w sprawie zamówienia publicznego umowy regulującej współpracę tych Wykonawców,</w:t>
      </w:r>
    </w:p>
    <w:p w14:paraId="6F47CA12" w14:textId="5E0E530F" w:rsidR="00F10972" w:rsidRPr="00F10972" w:rsidRDefault="00E7665F" w:rsidP="00F10972">
      <w:pPr>
        <w:pBdr>
          <w:top w:val="nil"/>
          <w:left w:val="nil"/>
          <w:bottom w:val="nil"/>
          <w:right w:val="nil"/>
          <w:between w:val="nil"/>
        </w:pBdr>
        <w:spacing w:line="264" w:lineRule="auto"/>
        <w:ind w:left="1276" w:hanging="709"/>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 xml:space="preserve">3.3.5. </w:t>
      </w:r>
      <w:r w:rsidR="00F10972">
        <w:rPr>
          <w:rFonts w:ascii="Times New Roman" w:eastAsia="Times New Roman" w:hAnsi="Times New Roman" w:cs="Times New Roman"/>
          <w:b/>
          <w:color w:val="000000"/>
        </w:rPr>
        <w:t xml:space="preserve"> </w:t>
      </w:r>
      <w:r w:rsidR="00F10972" w:rsidRPr="00F10972">
        <w:rPr>
          <w:rFonts w:ascii="Times New Roman" w:eastAsia="Times New Roman" w:hAnsi="Times New Roman" w:cs="Times New Roman"/>
          <w:color w:val="000000"/>
        </w:rPr>
        <w:t>W przypadku  Wykonawców  wspólnie ubiegających  się o udzielenie  zamówienia  i wspólników spółek cywilnych, żaden z nich nie może podlegać wykluczeniu na podstawie art. 24 ust. 1 oraz ust. 5 pkt 1</w:t>
      </w:r>
      <w:r w:rsidR="00EA0EE6">
        <w:rPr>
          <w:rFonts w:ascii="Times New Roman" w:eastAsia="Times New Roman" w:hAnsi="Times New Roman" w:cs="Times New Roman"/>
          <w:color w:val="000000"/>
        </w:rPr>
        <w:t>)</w:t>
      </w:r>
      <w:r w:rsidR="00F10972" w:rsidRPr="00F10972">
        <w:rPr>
          <w:rFonts w:ascii="Times New Roman" w:eastAsia="Times New Roman" w:hAnsi="Times New Roman" w:cs="Times New Roman"/>
          <w:color w:val="000000"/>
        </w:rPr>
        <w:t xml:space="preserve"> ustawy Pzp. Warunki udziału w postępowaniu określone w oparciu o art. 22 ust. 1b ustawy Pzp, muszą spełniać łącznie, z jednoczesnym zastrzeżeniem warunku opisanego w </w:t>
      </w:r>
      <w:r w:rsidR="00F10972" w:rsidRPr="00F10972">
        <w:rPr>
          <w:rFonts w:ascii="Times New Roman" w:eastAsia="Times New Roman" w:hAnsi="Times New Roman" w:cs="Times New Roman"/>
          <w:b/>
          <w:color w:val="000000"/>
        </w:rPr>
        <w:t>ppkt 3.1.1. SIWZ</w:t>
      </w:r>
      <w:r w:rsidR="00F10972" w:rsidRPr="00F10972">
        <w:rPr>
          <w:rFonts w:ascii="Times New Roman" w:eastAsia="Times New Roman" w:hAnsi="Times New Roman" w:cs="Times New Roman"/>
          <w:color w:val="000000"/>
        </w:rPr>
        <w:t xml:space="preserve"> – „</w:t>
      </w:r>
      <w:r w:rsidR="00F10972" w:rsidRPr="00F10972">
        <w:rPr>
          <w:rFonts w:ascii="Times New Roman" w:eastAsia="Times New Roman" w:hAnsi="Times New Roman" w:cs="Times New Roman"/>
          <w:i/>
          <w:color w:val="000000"/>
        </w:rPr>
        <w:t>Wykonawca posiada uprawnienia do wykonywania działalności w zakresie obrotu energią elektryczną, na podstawie aktualnej koncesji wydanej przez Prezesa Urzędu Regulacji Energetyki, zgodnie z art. 32 ustawy z dnia 10 kwietnia 1997 r. – Prawo energetyczne”</w:t>
      </w:r>
      <w:r w:rsidR="00F10972" w:rsidRPr="00F10972">
        <w:rPr>
          <w:rFonts w:ascii="Times New Roman" w:eastAsia="Times New Roman" w:hAnsi="Times New Roman" w:cs="Times New Roman"/>
          <w:color w:val="000000"/>
        </w:rPr>
        <w:t>, który to winno spełniać co najmniej dwóch z Wykonawców wspólnie ubiegający się o zamówienie.</w:t>
      </w:r>
    </w:p>
    <w:p w14:paraId="0D93B219" w14:textId="77777777" w:rsidR="000F591F" w:rsidRPr="0038701B" w:rsidRDefault="00E7665F" w:rsidP="00FA5102">
      <w:pPr>
        <w:numPr>
          <w:ilvl w:val="0"/>
          <w:numId w:val="4"/>
        </w:numPr>
        <w:pBdr>
          <w:top w:val="nil"/>
          <w:left w:val="nil"/>
          <w:bottom w:val="nil"/>
          <w:right w:val="nil"/>
          <w:between w:val="nil"/>
        </w:pBdr>
        <w:shd w:val="clear" w:color="auto" w:fill="BFBFBF"/>
        <w:spacing w:before="4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b/>
          <w:color w:val="000000"/>
        </w:rPr>
        <w:t xml:space="preserve">WYKAZ OŚWIADCZEŃ LUB DOKUMENTÓW, JAKIE MAJĄ DOSTARCZYĆ WYKONAWCY W CELU POTWIERDZENIA SPEŁNIENIA WARUNKÓW UDZIAŁU W POSTĘPOWANIU: </w:t>
      </w:r>
    </w:p>
    <w:p w14:paraId="08B479F6" w14:textId="77777777" w:rsidR="008458F3" w:rsidRPr="0038701B" w:rsidRDefault="008458F3" w:rsidP="008458F3">
      <w:pPr>
        <w:pBdr>
          <w:top w:val="nil"/>
          <w:left w:val="nil"/>
          <w:bottom w:val="nil"/>
          <w:right w:val="nil"/>
          <w:between w:val="nil"/>
        </w:pBdr>
        <w:spacing w:after="200" w:line="264" w:lineRule="auto"/>
        <w:ind w:left="567"/>
        <w:jc w:val="both"/>
        <w:rPr>
          <w:color w:val="000000"/>
          <w:u w:val="single"/>
        </w:rPr>
      </w:pPr>
    </w:p>
    <w:p w14:paraId="7624253F" w14:textId="2E7FCA19" w:rsidR="000F591F" w:rsidRPr="0038701B" w:rsidRDefault="00E7665F" w:rsidP="00FA5102">
      <w:pPr>
        <w:numPr>
          <w:ilvl w:val="1"/>
          <w:numId w:val="6"/>
        </w:numPr>
        <w:pBdr>
          <w:top w:val="nil"/>
          <w:left w:val="nil"/>
          <w:bottom w:val="nil"/>
          <w:right w:val="nil"/>
          <w:between w:val="nil"/>
        </w:pBdr>
        <w:spacing w:after="200" w:line="264" w:lineRule="auto"/>
        <w:ind w:left="567" w:hanging="567"/>
        <w:jc w:val="both"/>
        <w:rPr>
          <w:color w:val="000000"/>
          <w:u w:val="single"/>
        </w:rPr>
      </w:pPr>
      <w:r w:rsidRPr="0038701B">
        <w:rPr>
          <w:rFonts w:ascii="Times New Roman" w:eastAsia="Times New Roman" w:hAnsi="Times New Roman" w:cs="Times New Roman"/>
          <w:color w:val="000000"/>
        </w:rPr>
        <w:t>W celu wstępnego potwierdzenia spełniania warunków udziału w postępowaniu, o których mowa w art. 22 ust. 1b pkt 1 ustawy Pzp oraz wykazania braku podstaw wykluczenia z postępowania o udzielenie zamówienia Wykonawcy w okolicznościach, o których mowa w art. 24 ust. 1 oraz ust. 5 pkt 1</w:t>
      </w:r>
      <w:r w:rsidR="00EA0EE6">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ustawy Pzp do oferty należy załączyć: </w:t>
      </w:r>
    </w:p>
    <w:p w14:paraId="63B5DC9E" w14:textId="77777777" w:rsidR="000F591F" w:rsidRPr="0038701B" w:rsidRDefault="00E7665F" w:rsidP="00FA5102">
      <w:pPr>
        <w:numPr>
          <w:ilvl w:val="2"/>
          <w:numId w:val="6"/>
        </w:numPr>
        <w:pBdr>
          <w:top w:val="nil"/>
          <w:left w:val="nil"/>
          <w:bottom w:val="nil"/>
          <w:right w:val="nil"/>
          <w:between w:val="nil"/>
        </w:pBdr>
        <w:spacing w:after="200" w:line="264" w:lineRule="auto"/>
        <w:ind w:left="1276" w:hanging="567"/>
        <w:jc w:val="both"/>
        <w:rPr>
          <w:color w:val="000000"/>
        </w:rPr>
      </w:pPr>
      <w:bookmarkStart w:id="5" w:name="_30j0zll" w:colFirst="0" w:colLast="0"/>
      <w:bookmarkEnd w:id="5"/>
      <w:r w:rsidRPr="0038701B">
        <w:rPr>
          <w:rFonts w:ascii="Times New Roman" w:eastAsia="Times New Roman" w:hAnsi="Times New Roman" w:cs="Times New Roman"/>
          <w:color w:val="000000"/>
        </w:rPr>
        <w:t xml:space="preserve">Oświadczenie o spełnieniu warunków udziału w postępowaniu i braku podstaw do wykluczenia – </w:t>
      </w:r>
      <w:r w:rsidRPr="0038701B">
        <w:rPr>
          <w:rFonts w:ascii="Times New Roman" w:eastAsia="Times New Roman" w:hAnsi="Times New Roman" w:cs="Times New Roman"/>
          <w:b/>
          <w:color w:val="000000"/>
        </w:rPr>
        <w:t xml:space="preserve">Załącznik nr 4 do SIWZ, </w:t>
      </w:r>
    </w:p>
    <w:p w14:paraId="52DD879E" w14:textId="77777777" w:rsidR="000F591F" w:rsidRPr="0038701B" w:rsidRDefault="00E7665F">
      <w:pPr>
        <w:spacing w:line="264" w:lineRule="auto"/>
        <w:jc w:val="both"/>
        <w:rPr>
          <w:rFonts w:ascii="Times New Roman" w:eastAsia="Times New Roman" w:hAnsi="Times New Roman" w:cs="Times New Roman"/>
          <w:b/>
        </w:rPr>
      </w:pPr>
      <w:r w:rsidRPr="0038701B">
        <w:rPr>
          <w:rFonts w:ascii="Times New Roman" w:eastAsia="Times New Roman" w:hAnsi="Times New Roman" w:cs="Times New Roman"/>
        </w:rPr>
        <w:t xml:space="preserve">W przypadku wspólnego ubiegania się o zamówienie przez Wykonawców oświadczenie, o którym mowa  w  pkt.  </w:t>
      </w:r>
      <w:r w:rsidRPr="0038701B">
        <w:rPr>
          <w:rFonts w:ascii="Times New Roman" w:eastAsia="Times New Roman" w:hAnsi="Times New Roman" w:cs="Times New Roman"/>
          <w:b/>
        </w:rPr>
        <w:t>4.1.1. SIWZ</w:t>
      </w:r>
      <w:r w:rsidRPr="0038701B">
        <w:rPr>
          <w:rFonts w:ascii="Times New Roman" w:eastAsia="Times New Roman" w:hAnsi="Times New Roman" w:cs="Times New Roman"/>
        </w:rPr>
        <w:t xml:space="preserve"> (</w:t>
      </w:r>
      <w:r w:rsidRPr="0038701B">
        <w:rPr>
          <w:rFonts w:ascii="Times New Roman" w:eastAsia="Times New Roman" w:hAnsi="Times New Roman" w:cs="Times New Roman"/>
          <w:b/>
        </w:rPr>
        <w:t>Załącznik nr 4 do SIWZ</w:t>
      </w:r>
      <w:r w:rsidRPr="0038701B">
        <w:rPr>
          <w:rFonts w:ascii="Times New Roman" w:eastAsia="Times New Roman" w:hAnsi="Times New Roman" w:cs="Times New Roman"/>
        </w:rPr>
        <w:t xml:space="preserve">), składa  każdy  z  Wykonawców  wspólnie  ubiegających  się o zamówienie.  Oświadczenie to  ma  potwierdzać  spełnianie  warunków  udziału  w postępowaniu i  brak  podstaw  wykluczenia  w  zakresie,  w  którym  każdy  z  wykonawców  wykazuje  spełnianie warunków udziału w postępowaniu i brak podstaw wykluczenia z uwzględnieniem zapisu w pkt </w:t>
      </w:r>
      <w:r w:rsidRPr="0038701B">
        <w:rPr>
          <w:rFonts w:ascii="Times New Roman" w:eastAsia="Times New Roman" w:hAnsi="Times New Roman" w:cs="Times New Roman"/>
          <w:b/>
        </w:rPr>
        <w:t>3.3.5 SIWZ</w:t>
      </w:r>
      <w:r w:rsidRPr="0038701B">
        <w:rPr>
          <w:rFonts w:ascii="Times New Roman" w:eastAsia="Times New Roman" w:hAnsi="Times New Roman" w:cs="Times New Roman"/>
        </w:rPr>
        <w:t xml:space="preserve"> dotyczącego kompetencji </w:t>
      </w:r>
      <w:r w:rsidRPr="0038701B">
        <w:rPr>
          <w:rFonts w:ascii="Times New Roman" w:eastAsia="Times New Roman" w:hAnsi="Times New Roman" w:cs="Times New Roman"/>
        </w:rPr>
        <w:lastRenderedPageBreak/>
        <w:t>oraz uprawnień do prowadzenia określonej działalności zawodowej, o ile wynika to z odrębnych przepisów</w:t>
      </w:r>
      <w:r w:rsidRPr="0038701B">
        <w:rPr>
          <w:rFonts w:ascii="Times New Roman" w:eastAsia="Times New Roman" w:hAnsi="Times New Roman" w:cs="Times New Roman"/>
          <w:b/>
        </w:rPr>
        <w:t xml:space="preserve">.  </w:t>
      </w:r>
    </w:p>
    <w:p w14:paraId="17A899A8" w14:textId="7778E890" w:rsidR="000F591F" w:rsidRPr="0038701B" w:rsidRDefault="00E7665F" w:rsidP="00FA5102">
      <w:pPr>
        <w:numPr>
          <w:ilvl w:val="1"/>
          <w:numId w:val="10"/>
        </w:numPr>
        <w:pBdr>
          <w:top w:val="nil"/>
          <w:left w:val="nil"/>
          <w:bottom w:val="nil"/>
          <w:right w:val="nil"/>
          <w:between w:val="nil"/>
        </w:pBdr>
        <w:spacing w:after="200" w:line="264" w:lineRule="auto"/>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W celu potwierdzenia spełniania warunków udziału w postępowaniu, o których mowa w art. 22 ust. 1b pkt 1</w:t>
      </w:r>
      <w:r w:rsidR="00EA0EE6">
        <w:rPr>
          <w:rFonts w:ascii="Times New Roman" w:eastAsia="Times New Roman" w:hAnsi="Times New Roman" w:cs="Times New Roman"/>
          <w:b/>
          <w:color w:val="000000"/>
        </w:rPr>
        <w:t>)</w:t>
      </w:r>
      <w:r w:rsidRPr="0038701B">
        <w:rPr>
          <w:rFonts w:ascii="Times New Roman" w:eastAsia="Times New Roman" w:hAnsi="Times New Roman" w:cs="Times New Roman"/>
          <w:b/>
          <w:color w:val="000000"/>
        </w:rPr>
        <w:t xml:space="preserve"> ustawy Pzp, Zamawiający będzie żądał od Wykonawcy, którego oferta została oceniona jako najkorzystniejsza, do złożenia w wyznaczonym, nie krótszym niż 5 dni, terminie aktualnych na dzień złożenia dokumentów: </w:t>
      </w:r>
    </w:p>
    <w:p w14:paraId="3A1B9308" w14:textId="36CC6D0F" w:rsidR="000F591F" w:rsidRPr="0038701B" w:rsidRDefault="00E25A8C" w:rsidP="00FA5102">
      <w:pPr>
        <w:numPr>
          <w:ilvl w:val="2"/>
          <w:numId w:val="10"/>
        </w:numPr>
        <w:pBdr>
          <w:top w:val="nil"/>
          <w:left w:val="nil"/>
          <w:bottom w:val="nil"/>
          <w:right w:val="nil"/>
          <w:between w:val="nil"/>
        </w:pBdr>
        <w:spacing w:after="200" w:line="264" w:lineRule="auto"/>
        <w:ind w:left="1276" w:hanging="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K</w:t>
      </w:r>
      <w:r w:rsidR="00E7665F" w:rsidRPr="0038701B">
        <w:rPr>
          <w:rFonts w:ascii="Times New Roman" w:eastAsia="Times New Roman" w:hAnsi="Times New Roman" w:cs="Times New Roman"/>
          <w:color w:val="000000"/>
        </w:rPr>
        <w:t>oncesji na wykonywanie działalności gospodarczej w zakresie obrotu energią elektryczną, wydaną przez Prezesa Urzędu Regulacji Energetyki, zgodnie z art. 32 ustawy z dnia 10 kwietnia 1997 r. – Prawo energetyczne.</w:t>
      </w:r>
    </w:p>
    <w:p w14:paraId="4EE45AF2" w14:textId="77777777" w:rsidR="000F591F" w:rsidRPr="0038701B" w:rsidRDefault="000F591F">
      <w:pPr>
        <w:spacing w:line="264" w:lineRule="auto"/>
        <w:jc w:val="both"/>
        <w:rPr>
          <w:rFonts w:ascii="Times New Roman" w:eastAsia="Times New Roman" w:hAnsi="Times New Roman" w:cs="Times New Roman"/>
        </w:rPr>
      </w:pPr>
    </w:p>
    <w:p w14:paraId="2981C2DE" w14:textId="77777777" w:rsidR="000F591F" w:rsidRPr="0038701B" w:rsidRDefault="00E7665F" w:rsidP="00FA5102">
      <w:pPr>
        <w:numPr>
          <w:ilvl w:val="1"/>
          <w:numId w:val="10"/>
        </w:numPr>
        <w:pBdr>
          <w:top w:val="nil"/>
          <w:left w:val="nil"/>
          <w:bottom w:val="nil"/>
          <w:right w:val="nil"/>
          <w:between w:val="nil"/>
        </w:pBdr>
        <w:spacing w:after="200" w:line="264" w:lineRule="auto"/>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W celu wykazania spełnienia warunku udziału w postępowaniu dotyczącego braku podstaw do wykluczenia z postępowania o udzielenie zamówienia Wykonawcy w okolicznościach, o których mowa w art. 24 ust. 5 ustawy Pzp, Zamawiający będzie żądał od Wykonawcy, którego oferta została oceniona jako najkorzystniejsza, do złożenia w wyznaczonym, nie krótszym niż 5 dni, terminie aktualnych na dzień złożenia dokumentów:</w:t>
      </w:r>
    </w:p>
    <w:p w14:paraId="721D8707" w14:textId="747EC117" w:rsidR="000F591F" w:rsidRPr="0038701B" w:rsidRDefault="00E25A8C" w:rsidP="00FA5102">
      <w:pPr>
        <w:numPr>
          <w:ilvl w:val="2"/>
          <w:numId w:val="10"/>
        </w:numPr>
        <w:pBdr>
          <w:top w:val="nil"/>
          <w:left w:val="nil"/>
          <w:bottom w:val="nil"/>
          <w:right w:val="nil"/>
          <w:between w:val="nil"/>
        </w:pBdr>
        <w:spacing w:after="200" w:line="264" w:lineRule="auto"/>
        <w:ind w:left="1225" w:hanging="658"/>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E7665F" w:rsidRPr="0038701B">
        <w:rPr>
          <w:rFonts w:ascii="Times New Roman" w:eastAsia="Times New Roman" w:hAnsi="Times New Roman" w:cs="Times New Roman"/>
          <w:color w:val="000000"/>
        </w:rPr>
        <w:t>dpis</w:t>
      </w:r>
      <w:r>
        <w:rPr>
          <w:rFonts w:ascii="Times New Roman" w:eastAsia="Times New Roman" w:hAnsi="Times New Roman" w:cs="Times New Roman"/>
          <w:color w:val="000000"/>
        </w:rPr>
        <w:t>u</w:t>
      </w:r>
      <w:r w:rsidR="00E7665F" w:rsidRPr="0038701B">
        <w:rPr>
          <w:rFonts w:ascii="Times New Roman" w:eastAsia="Times New Roman" w:hAnsi="Times New Roman" w:cs="Times New Roman"/>
          <w:color w:val="000000"/>
        </w:rPr>
        <w:t xml:space="preserve"> z właściwego rejestru lub z centralnej ewidencji i informacji o działalności gospodarczej, jeżeli odrębne przepisy wymagają wpisu do rejestru lub ewidencji, w celu wykazania braku podstaw do wykluczenia na podstawie art. 24 ust. 5 pkt 1</w:t>
      </w:r>
      <w:r w:rsidR="00EA0EE6">
        <w:rPr>
          <w:rFonts w:ascii="Times New Roman" w:eastAsia="Times New Roman" w:hAnsi="Times New Roman" w:cs="Times New Roman"/>
          <w:color w:val="000000"/>
        </w:rPr>
        <w:t>)</w:t>
      </w:r>
      <w:r w:rsidR="00E7665F" w:rsidRPr="0038701B">
        <w:rPr>
          <w:rFonts w:ascii="Times New Roman" w:eastAsia="Times New Roman" w:hAnsi="Times New Roman" w:cs="Times New Roman"/>
          <w:color w:val="000000"/>
        </w:rPr>
        <w:t xml:space="preserve"> ustawy Pzp.</w:t>
      </w:r>
    </w:p>
    <w:p w14:paraId="71D20336" w14:textId="77777777" w:rsidR="000F591F" w:rsidRPr="0038701B" w:rsidRDefault="00E7665F" w:rsidP="00FA5102">
      <w:pPr>
        <w:numPr>
          <w:ilvl w:val="1"/>
          <w:numId w:val="10"/>
        </w:numPr>
        <w:pBdr>
          <w:top w:val="nil"/>
          <w:left w:val="nil"/>
          <w:bottom w:val="nil"/>
          <w:right w:val="nil"/>
          <w:between w:val="nil"/>
        </w:pBdr>
        <w:spacing w:after="200" w:line="264" w:lineRule="auto"/>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Jeżeli Wykonawca ma siedzibę lub miejsce zamieszkania poza terytorium Rzeczypospolitej Polskiej, zamiast dokumentów, o których mowa w pkt 4.3.1. :</w:t>
      </w:r>
    </w:p>
    <w:p w14:paraId="20D22F92" w14:textId="51424660" w:rsidR="000F591F" w:rsidRPr="0038701B" w:rsidRDefault="00E7665F" w:rsidP="00FA5102">
      <w:pPr>
        <w:numPr>
          <w:ilvl w:val="2"/>
          <w:numId w:val="10"/>
        </w:numPr>
        <w:pBdr>
          <w:top w:val="nil"/>
          <w:left w:val="nil"/>
          <w:bottom w:val="nil"/>
          <w:right w:val="nil"/>
          <w:between w:val="nil"/>
        </w:pBdr>
        <w:spacing w:line="264" w:lineRule="auto"/>
        <w:ind w:left="1276"/>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 xml:space="preserve">ppkt 4.3.1. – </w:t>
      </w:r>
      <w:r w:rsidRPr="0038701B">
        <w:rPr>
          <w:rFonts w:ascii="Times New Roman" w:eastAsia="Times New Roman" w:hAnsi="Times New Roman" w:cs="Times New Roman"/>
          <w:color w:val="000000"/>
        </w:rPr>
        <w:t>składa dokument lub dokumenty wystawione w kraju, w którym Wykonawca ma siedzibę lub miejsce zamieszkania, potwierdzające odpowiednio,  że nie otwarto likwidacji ani nie ogłoszono upadłości.</w:t>
      </w:r>
    </w:p>
    <w:p w14:paraId="3A77BEBE" w14:textId="77777777" w:rsidR="000F591F" w:rsidRPr="0038701B" w:rsidRDefault="000F591F">
      <w:pPr>
        <w:spacing w:line="264" w:lineRule="auto"/>
        <w:ind w:left="1134" w:firstLine="142"/>
        <w:jc w:val="both"/>
        <w:rPr>
          <w:rFonts w:ascii="Times New Roman" w:eastAsia="Times New Roman" w:hAnsi="Times New Roman" w:cs="Times New Roman"/>
        </w:rPr>
      </w:pPr>
    </w:p>
    <w:p w14:paraId="1EDD5C89" w14:textId="5A8E2A17" w:rsidR="000F591F" w:rsidRPr="0038701B" w:rsidRDefault="00E7665F">
      <w:pPr>
        <w:spacing w:after="200" w:line="264" w:lineRule="auto"/>
        <w:jc w:val="both"/>
        <w:rPr>
          <w:rFonts w:ascii="Times New Roman" w:eastAsia="Times New Roman" w:hAnsi="Times New Roman" w:cs="Times New Roman"/>
        </w:rPr>
      </w:pPr>
      <w:r w:rsidRPr="0038701B">
        <w:rPr>
          <w:rFonts w:ascii="Times New Roman" w:eastAsia="Times New Roman" w:hAnsi="Times New Roman" w:cs="Times New Roman"/>
        </w:rPr>
        <w:t xml:space="preserve">Dokumenty, o których mowa w </w:t>
      </w:r>
      <w:r w:rsidRPr="0038701B">
        <w:rPr>
          <w:rFonts w:ascii="Times New Roman" w:eastAsia="Times New Roman" w:hAnsi="Times New Roman" w:cs="Times New Roman"/>
          <w:b/>
        </w:rPr>
        <w:t>ppkt 4.4.1</w:t>
      </w:r>
      <w:r w:rsidRPr="0038701B">
        <w:rPr>
          <w:rFonts w:ascii="Times New Roman" w:eastAsia="Times New Roman" w:hAnsi="Times New Roman" w:cs="Times New Roman"/>
        </w:rPr>
        <w:t xml:space="preserve">. powinny być wystawione nie wcześniej niż 6 miesięcy przed upływem terminu składania ofert w postępowaniu. </w:t>
      </w:r>
    </w:p>
    <w:p w14:paraId="2D33C19F" w14:textId="77777777" w:rsidR="000F591F" w:rsidRPr="0038701B" w:rsidRDefault="00E7665F">
      <w:pPr>
        <w:spacing w:after="200" w:line="264" w:lineRule="auto"/>
        <w:jc w:val="both"/>
        <w:rPr>
          <w:rFonts w:ascii="Times New Roman" w:eastAsia="Times New Roman" w:hAnsi="Times New Roman" w:cs="Times New Roman"/>
        </w:rPr>
      </w:pPr>
      <w:r w:rsidRPr="0038701B">
        <w:rPr>
          <w:rFonts w:ascii="Times New Roman" w:eastAsia="Times New Roman" w:hAnsi="Times New Roman" w:cs="Times New Roman"/>
        </w:rPr>
        <w:t xml:space="preserve">Jeżeli w kraju, w którym Wykonawca ma siedzibę lub miejsce zamieszkania lub miejsce zamieszkania ma osoba, której dokument dotyczy, nie wydaje się dokumentów, o których mowa w </w:t>
      </w:r>
      <w:r w:rsidRPr="0038701B">
        <w:rPr>
          <w:rFonts w:ascii="Times New Roman" w:eastAsia="Times New Roman" w:hAnsi="Times New Roman" w:cs="Times New Roman"/>
          <w:b/>
        </w:rPr>
        <w:t>pkt 4.4.</w:t>
      </w:r>
      <w:r w:rsidRPr="0038701B">
        <w:rPr>
          <w:rFonts w:ascii="Times New Roman" w:eastAsia="Times New Roman" w:hAnsi="Times New Roman" w:cs="Times New Roman"/>
        </w:rPr>
        <w:t>, zastępując je dokumentami zawierającymi odpowiednio oświadczenie Wykonawcy, ze wskazaniem osoby albo osób uprawnionych do jego reprezentacji, lub oświadczenie osoby, której dokument miał dotyczyć, złożone przed notariuszem lub przed organem sądowym, administracyjnym lub organem samorządu zawodowego lub gospodarczego właściwym ze względu na siedzibę lub miejsce zamieszkania Wykonawcy lub miejsce zamieszkania tej osoby.</w:t>
      </w:r>
    </w:p>
    <w:p w14:paraId="3597C009" w14:textId="77777777" w:rsidR="000F591F" w:rsidRPr="0038701B" w:rsidRDefault="00E7665F">
      <w:pPr>
        <w:spacing w:after="200" w:line="264" w:lineRule="auto"/>
        <w:jc w:val="both"/>
        <w:rPr>
          <w:rFonts w:ascii="Times New Roman" w:eastAsia="Times New Roman" w:hAnsi="Times New Roman" w:cs="Times New Roman"/>
        </w:rPr>
      </w:pPr>
      <w:r w:rsidRPr="0038701B">
        <w:rPr>
          <w:rFonts w:ascii="Times New Roman" w:eastAsia="Times New Roman" w:hAnsi="Times New Roman" w:cs="Times New Roman"/>
        </w:rPr>
        <w:t xml:space="preserve">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w:t>
      </w:r>
    </w:p>
    <w:p w14:paraId="19AEF9DB" w14:textId="77777777" w:rsidR="000F591F" w:rsidRPr="0038701B" w:rsidRDefault="00E7665F">
      <w:pPr>
        <w:spacing w:line="264" w:lineRule="auto"/>
        <w:jc w:val="both"/>
        <w:rPr>
          <w:rFonts w:ascii="Times New Roman" w:eastAsia="Times New Roman" w:hAnsi="Times New Roman" w:cs="Times New Roman"/>
          <w:b/>
        </w:rPr>
      </w:pPr>
      <w:r w:rsidRPr="0038701B">
        <w:rPr>
          <w:rFonts w:ascii="Times New Roman" w:eastAsia="Times New Roman" w:hAnsi="Times New Roman" w:cs="Times New Roman"/>
          <w:b/>
        </w:rPr>
        <w:t xml:space="preserve">Zamawiający będzie żądać od Wykonawcy przedstawienia dokumentów i oświadczeń wymienionych w pkt 4.3., dotyczących podwykonawcy, któremu zamierza powierzyć </w:t>
      </w:r>
      <w:r w:rsidRPr="0038701B">
        <w:rPr>
          <w:rFonts w:ascii="Times New Roman" w:eastAsia="Times New Roman" w:hAnsi="Times New Roman" w:cs="Times New Roman"/>
          <w:b/>
        </w:rPr>
        <w:lastRenderedPageBreak/>
        <w:t>wykonanie części zamówienia, a który nie jest podmiotem, na którego zdolnościach lub sytuacji Wykonawca polega na zasadach określonych w art. 22a ustawy Pzp.</w:t>
      </w:r>
    </w:p>
    <w:p w14:paraId="68B3FF34" w14:textId="77777777" w:rsidR="000F591F" w:rsidRPr="0038701B" w:rsidRDefault="00E7665F" w:rsidP="00FA5102">
      <w:pPr>
        <w:numPr>
          <w:ilvl w:val="1"/>
          <w:numId w:val="20"/>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W przypadku wskazania przez Wykonawcę dostępności oświadczeń lub dokumentów, o których mowa w </w:t>
      </w:r>
      <w:r w:rsidRPr="0038701B">
        <w:rPr>
          <w:rFonts w:ascii="Times New Roman" w:eastAsia="Times New Roman" w:hAnsi="Times New Roman" w:cs="Times New Roman"/>
          <w:b/>
          <w:color w:val="000000"/>
        </w:rPr>
        <w:t>pkt 4.2., 4.3., 4.4</w:t>
      </w:r>
      <w:r w:rsidRPr="0038701B">
        <w:rPr>
          <w:rFonts w:ascii="Times New Roman" w:eastAsia="Times New Roman" w:hAnsi="Times New Roman" w:cs="Times New Roman"/>
          <w:color w:val="000000"/>
        </w:rPr>
        <w:t>., w formie elektronicznej pod określonymi adresami internetowymi ogólnodostępnych i bezpłatnych baz danych, Zamawiający pobiera samodzielnie z tych baz danych wskazane przez Wykonawcę oświadczenia lub dokumenty.</w:t>
      </w:r>
    </w:p>
    <w:p w14:paraId="5C525404" w14:textId="40488544" w:rsidR="000F591F" w:rsidRPr="0038701B" w:rsidRDefault="00E7665F">
      <w:pPr>
        <w:spacing w:line="264" w:lineRule="auto"/>
        <w:ind w:left="567"/>
        <w:jc w:val="both"/>
        <w:rPr>
          <w:rFonts w:ascii="Times New Roman" w:eastAsia="Times New Roman" w:hAnsi="Times New Roman" w:cs="Times New Roman"/>
        </w:rPr>
      </w:pPr>
      <w:r w:rsidRPr="0038701B">
        <w:rPr>
          <w:rFonts w:ascii="Times New Roman" w:eastAsia="Times New Roman" w:hAnsi="Times New Roman" w:cs="Times New Roman"/>
        </w:rPr>
        <w:t xml:space="preserve">W przypadku wskazania przez Wykonawcę oświadczeń lub dokumentów, o których mowa w </w:t>
      </w:r>
      <w:r w:rsidRPr="0038701B">
        <w:rPr>
          <w:rFonts w:ascii="Times New Roman" w:eastAsia="Times New Roman" w:hAnsi="Times New Roman" w:cs="Times New Roman"/>
          <w:b/>
        </w:rPr>
        <w:t>pkt 4.2</w:t>
      </w:r>
      <w:r w:rsidRPr="0038701B">
        <w:rPr>
          <w:rFonts w:ascii="Times New Roman" w:eastAsia="Times New Roman" w:hAnsi="Times New Roman" w:cs="Times New Roman"/>
        </w:rPr>
        <w:t xml:space="preserve">., </w:t>
      </w:r>
      <w:r w:rsidRPr="0038701B">
        <w:rPr>
          <w:rFonts w:ascii="Times New Roman" w:eastAsia="Times New Roman" w:hAnsi="Times New Roman" w:cs="Times New Roman"/>
          <w:b/>
        </w:rPr>
        <w:t>4.3., 4.4</w:t>
      </w:r>
      <w:r w:rsidRPr="0038701B">
        <w:rPr>
          <w:rFonts w:ascii="Times New Roman" w:eastAsia="Times New Roman" w:hAnsi="Times New Roman" w:cs="Times New Roman"/>
        </w:rPr>
        <w:t>. które znajdują się w posiadaniu Zamawiającego, w szczególności oświadczeń lub dokumentów przechowywanych przez Zamawiającego zgodnie z art. 97 ust. 1 ustawy Pzp, Zamawiający w celu potwierdzenia okoliczności, o których mowa w art. 25 ust. 1 pkt 1</w:t>
      </w:r>
      <w:r w:rsidR="000F1DC9">
        <w:rPr>
          <w:rFonts w:ascii="Times New Roman" w:eastAsia="Times New Roman" w:hAnsi="Times New Roman" w:cs="Times New Roman"/>
        </w:rPr>
        <w:t>)</w:t>
      </w:r>
      <w:r w:rsidRPr="0038701B">
        <w:rPr>
          <w:rFonts w:ascii="Times New Roman" w:eastAsia="Times New Roman" w:hAnsi="Times New Roman" w:cs="Times New Roman"/>
        </w:rPr>
        <w:t xml:space="preserve"> i 3</w:t>
      </w:r>
      <w:r w:rsidR="000F1DC9">
        <w:rPr>
          <w:rFonts w:ascii="Times New Roman" w:eastAsia="Times New Roman" w:hAnsi="Times New Roman" w:cs="Times New Roman"/>
        </w:rPr>
        <w:t>)</w:t>
      </w:r>
      <w:r w:rsidRPr="0038701B">
        <w:rPr>
          <w:rFonts w:ascii="Times New Roman" w:eastAsia="Times New Roman" w:hAnsi="Times New Roman" w:cs="Times New Roman"/>
        </w:rPr>
        <w:t xml:space="preserve"> ustawy Pzp, korzysta z posiadanych oświadczeń lub dokumentów, o ile są one aktualne.</w:t>
      </w:r>
    </w:p>
    <w:p w14:paraId="5D6E0D65" w14:textId="77777777" w:rsidR="000F591F" w:rsidRPr="0038701B" w:rsidRDefault="00E7665F" w:rsidP="00FA5102">
      <w:pPr>
        <w:numPr>
          <w:ilvl w:val="1"/>
          <w:numId w:val="20"/>
        </w:numPr>
        <w:pBdr>
          <w:top w:val="nil"/>
          <w:left w:val="nil"/>
          <w:bottom w:val="nil"/>
          <w:right w:val="nil"/>
          <w:between w:val="nil"/>
        </w:pBdr>
        <w:spacing w:line="264" w:lineRule="auto"/>
        <w:ind w:left="567"/>
        <w:contextualSpacing/>
        <w:jc w:val="both"/>
        <w:rPr>
          <w:rFonts w:ascii="Times New Roman" w:eastAsia="Times New Roman" w:hAnsi="Times New Roman" w:cs="Times New Roman"/>
        </w:rPr>
      </w:pPr>
      <w:bookmarkStart w:id="6" w:name="_Hlk524445532"/>
      <w:r w:rsidRPr="0038701B">
        <w:rPr>
          <w:rFonts w:ascii="Times New Roman" w:eastAsia="Times New Roman" w:hAnsi="Times New Roman" w:cs="Times New Roman"/>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i oświadczeń wymienionych w </w:t>
      </w:r>
      <w:r w:rsidRPr="0038701B">
        <w:rPr>
          <w:rFonts w:ascii="Times New Roman" w:eastAsia="Times New Roman" w:hAnsi="Times New Roman" w:cs="Times New Roman"/>
          <w:b/>
        </w:rPr>
        <w:t>pkt 4.2., 4.3.</w:t>
      </w:r>
    </w:p>
    <w:bookmarkEnd w:id="6"/>
    <w:p w14:paraId="6204C3C4" w14:textId="77777777" w:rsidR="000F591F" w:rsidRPr="0038701B" w:rsidRDefault="000F591F">
      <w:pPr>
        <w:spacing w:after="200" w:line="264" w:lineRule="auto"/>
        <w:jc w:val="both"/>
        <w:rPr>
          <w:rFonts w:ascii="Times New Roman" w:eastAsia="Times New Roman" w:hAnsi="Times New Roman" w:cs="Times New Roman"/>
        </w:rPr>
      </w:pPr>
    </w:p>
    <w:p w14:paraId="6BD71B81" w14:textId="6C3A2351" w:rsidR="000F591F" w:rsidRPr="0038701B" w:rsidRDefault="00E7665F" w:rsidP="00FA5102">
      <w:pPr>
        <w:numPr>
          <w:ilvl w:val="1"/>
          <w:numId w:val="20"/>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Wykonawca, który podlega wykluczeniu na podstawie art. 24 ust. 1 pkt 13</w:t>
      </w:r>
      <w:r w:rsidR="000F1DC9">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i 14</w:t>
      </w:r>
      <w:r w:rsidR="000F1DC9">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oraz 16-20</w:t>
      </w:r>
      <w:r w:rsidR="000F1DC9">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Zapisu zdania </w:t>
      </w:r>
      <w:r w:rsidR="00E51C49" w:rsidRPr="0038701B">
        <w:rPr>
          <w:rFonts w:ascii="Times New Roman" w:eastAsia="Times New Roman" w:hAnsi="Times New Roman" w:cs="Times New Roman"/>
          <w:color w:val="000000"/>
        </w:rPr>
        <w:t>pop</w:t>
      </w:r>
      <w:r w:rsidR="001B20AD" w:rsidRPr="0038701B">
        <w:rPr>
          <w:rFonts w:ascii="Times New Roman" w:eastAsia="Times New Roman" w:hAnsi="Times New Roman" w:cs="Times New Roman"/>
          <w:color w:val="000000"/>
        </w:rPr>
        <w:t>rzedzającego</w:t>
      </w:r>
      <w:r w:rsidRPr="0038701B">
        <w:rPr>
          <w:rFonts w:ascii="Times New Roman" w:eastAsia="Times New Roman" w:hAnsi="Times New Roman" w:cs="Times New Roman"/>
          <w:color w:val="000000"/>
        </w:rPr>
        <w:t xml:space="preserve"> nie stosuje się, jeżeli wobec  Wykonawcy,  będącego  podmiotem    zbiorowym,    orzeczono prawomocnym wyrokiem sądu zakaz ubiegania się o udzielenie zamówienia oraz nie upłynął określony w tym wyroku okres obowiązywania tego zakazu.</w:t>
      </w:r>
    </w:p>
    <w:p w14:paraId="364713E2"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rPr>
      </w:pPr>
    </w:p>
    <w:p w14:paraId="5FD28DDB" w14:textId="77777777" w:rsidR="000F591F" w:rsidRPr="0038701B" w:rsidRDefault="00E7665F" w:rsidP="00FA5102">
      <w:pPr>
        <w:numPr>
          <w:ilvl w:val="1"/>
          <w:numId w:val="24"/>
        </w:num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 xml:space="preserve">Kompletna oferta musi zawierać: </w:t>
      </w:r>
    </w:p>
    <w:p w14:paraId="2B98F2B6" w14:textId="29A9FFBE" w:rsidR="000F591F" w:rsidRPr="0038701B" w:rsidRDefault="00E7665F" w:rsidP="00FA5102">
      <w:pPr>
        <w:numPr>
          <w:ilvl w:val="2"/>
          <w:numId w:val="24"/>
        </w:numPr>
        <w:pBdr>
          <w:top w:val="nil"/>
          <w:left w:val="nil"/>
          <w:bottom w:val="nil"/>
          <w:right w:val="nil"/>
          <w:between w:val="nil"/>
        </w:pBdr>
        <w:spacing w:after="120" w:line="264" w:lineRule="auto"/>
        <w:ind w:left="1276" w:hanging="709"/>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Wypełniony i podpisany przez Wykonawcę formularz oferty – wg wzoru stanowiącego </w:t>
      </w:r>
      <w:r w:rsidRPr="0038701B">
        <w:rPr>
          <w:rFonts w:ascii="Times New Roman" w:eastAsia="Times New Roman" w:hAnsi="Times New Roman" w:cs="Times New Roman"/>
          <w:b/>
          <w:color w:val="000000"/>
        </w:rPr>
        <w:t>Załącznik nr 3</w:t>
      </w:r>
      <w:r w:rsidR="007A63B3" w:rsidRPr="0038701B">
        <w:rPr>
          <w:rFonts w:ascii="Times New Roman" w:eastAsia="Times New Roman" w:hAnsi="Times New Roman" w:cs="Times New Roman"/>
          <w:b/>
          <w:color w:val="000000"/>
        </w:rPr>
        <w:t xml:space="preserve"> </w:t>
      </w:r>
      <w:r w:rsidRPr="0038701B">
        <w:rPr>
          <w:rFonts w:ascii="Times New Roman" w:eastAsia="Times New Roman" w:hAnsi="Times New Roman" w:cs="Times New Roman"/>
          <w:b/>
          <w:color w:val="000000"/>
        </w:rPr>
        <w:t>do SIWZ,</w:t>
      </w:r>
    </w:p>
    <w:p w14:paraId="25A3F607" w14:textId="77777777" w:rsidR="000F591F" w:rsidRPr="0038701B" w:rsidRDefault="00E7665F" w:rsidP="00FA5102">
      <w:pPr>
        <w:numPr>
          <w:ilvl w:val="2"/>
          <w:numId w:val="24"/>
        </w:numPr>
        <w:pBdr>
          <w:top w:val="nil"/>
          <w:left w:val="nil"/>
          <w:bottom w:val="nil"/>
          <w:right w:val="nil"/>
          <w:between w:val="nil"/>
        </w:pBdr>
        <w:spacing w:line="264" w:lineRule="auto"/>
        <w:ind w:left="1276" w:hanging="709"/>
        <w:contextualSpacing/>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Oświadczenie o spełnieniu warunków udziału w postępowaniu i braku podstaw do wykluczenia, o którym mowa w Rozdziale 4 SIWZ – </w:t>
      </w:r>
      <w:r w:rsidRPr="0038701B">
        <w:rPr>
          <w:rFonts w:ascii="Times New Roman" w:eastAsia="Times New Roman" w:hAnsi="Times New Roman" w:cs="Times New Roman"/>
          <w:b/>
          <w:color w:val="000000"/>
        </w:rPr>
        <w:t>Załącznik nr 4 do SIWZ,</w:t>
      </w:r>
    </w:p>
    <w:p w14:paraId="1E223014" w14:textId="77777777" w:rsidR="000F591F" w:rsidRPr="0038701B" w:rsidRDefault="00E7665F" w:rsidP="00FA5102">
      <w:pPr>
        <w:numPr>
          <w:ilvl w:val="2"/>
          <w:numId w:val="24"/>
        </w:numPr>
        <w:pBdr>
          <w:top w:val="nil"/>
          <w:left w:val="nil"/>
          <w:bottom w:val="nil"/>
          <w:right w:val="nil"/>
          <w:between w:val="nil"/>
        </w:pBdr>
        <w:spacing w:before="240" w:after="120" w:line="264" w:lineRule="auto"/>
        <w:ind w:left="1276" w:hanging="709"/>
        <w:jc w:val="both"/>
        <w:rPr>
          <w:rFonts w:ascii="Times New Roman" w:eastAsia="Times New Roman" w:hAnsi="Times New Roman" w:cs="Times New Roman"/>
        </w:rPr>
      </w:pPr>
      <w:r w:rsidRPr="0038701B">
        <w:rPr>
          <w:rFonts w:ascii="Times New Roman" w:eastAsia="Times New Roman" w:hAnsi="Times New Roman" w:cs="Times New Roman"/>
          <w:color w:val="000000"/>
        </w:rPr>
        <w:t>W przypadku Wykonawców wspólnie ubiegających się o udzielenie zamówienia, dokument ustanawiający pełnomocnika do reprezentowania ich w postępowaniu o udzielenie zamówienia albo pełnomocnika do reprezentowania w postępowaniu i do zawarcia umowy w sprawie niniejszego zamówienia publicznego,</w:t>
      </w:r>
    </w:p>
    <w:p w14:paraId="209B3853" w14:textId="77777777" w:rsidR="000F591F" w:rsidRPr="0038701B" w:rsidRDefault="00E7665F" w:rsidP="00FA5102">
      <w:pPr>
        <w:numPr>
          <w:ilvl w:val="2"/>
          <w:numId w:val="24"/>
        </w:numPr>
        <w:pBdr>
          <w:top w:val="nil"/>
          <w:left w:val="nil"/>
          <w:bottom w:val="nil"/>
          <w:right w:val="nil"/>
          <w:between w:val="nil"/>
        </w:pBdr>
        <w:spacing w:after="120" w:line="264" w:lineRule="auto"/>
        <w:ind w:left="1276" w:hanging="709"/>
        <w:jc w:val="both"/>
        <w:rPr>
          <w:rFonts w:ascii="Times New Roman" w:eastAsia="Times New Roman" w:hAnsi="Times New Roman" w:cs="Times New Roman"/>
        </w:rPr>
      </w:pPr>
      <w:r w:rsidRPr="0038701B">
        <w:rPr>
          <w:rFonts w:ascii="Times New Roman" w:eastAsia="Times New Roman" w:hAnsi="Times New Roman" w:cs="Times New Roman"/>
          <w:color w:val="000000"/>
        </w:rPr>
        <w:lastRenderedPageBreak/>
        <w:t>W przypadku, gdy upoważnienie do podpisania oferty nie wynika bezpośrednio ze złożonych w ofercie dokumentów – pełnomocnictwo.</w:t>
      </w:r>
    </w:p>
    <w:p w14:paraId="7DCC7F72" w14:textId="77777777" w:rsidR="000F591F" w:rsidRPr="0038701B" w:rsidRDefault="00E7665F">
      <w:pPr>
        <w:spacing w:line="264" w:lineRule="auto"/>
        <w:jc w:val="both"/>
        <w:rPr>
          <w:rFonts w:ascii="Times New Roman" w:eastAsia="Times New Roman" w:hAnsi="Times New Roman" w:cs="Times New Roman"/>
        </w:rPr>
      </w:pPr>
      <w:r w:rsidRPr="0038701B">
        <w:rPr>
          <w:rFonts w:ascii="Times New Roman" w:eastAsia="Times New Roman" w:hAnsi="Times New Roman" w:cs="Times New Roman"/>
        </w:rPr>
        <w:t>Zamawiający przed udzieleniem zamówienia, wzywa Wykonawcę, którego oferta została najwyżej oceniona, do złożenia w wyznaczonym, terminie aktualnych na dzień złożenia oświadczeń lub dokumentów potwierdzających okoliczności, o których mowa w  art.  25 ust.  1. Ustawy Pzp.</w:t>
      </w:r>
    </w:p>
    <w:p w14:paraId="29423A91" w14:textId="4EE1EFB9"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99039D">
        <w:rPr>
          <w:rFonts w:ascii="Times New Roman" w:eastAsia="Times New Roman" w:hAnsi="Times New Roman" w:cs="Times New Roman"/>
          <w:color w:val="000000"/>
        </w:rPr>
        <w:t>.</w:t>
      </w:r>
    </w:p>
    <w:p w14:paraId="6CCD93C8" w14:textId="77777777"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rPr>
      </w:pPr>
    </w:p>
    <w:p w14:paraId="25AB47F5" w14:textId="4442EC35" w:rsidR="00BC24A3" w:rsidRPr="0038701B" w:rsidRDefault="00BC24A3" w:rsidP="00FA5102">
      <w:pPr>
        <w:numPr>
          <w:ilvl w:val="1"/>
          <w:numId w:val="24"/>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W przypadku, gdy Wykonawca zamierza wykonać część niniejszego zamówienia przy udziale podwykonawców, zobowiązany jest do podania w składanej ofercie: nazwy firmy będącej podwykonawcą </w:t>
      </w:r>
      <w:r w:rsidR="002C0F34">
        <w:rPr>
          <w:rFonts w:ascii="Times New Roman" w:eastAsia="Times New Roman" w:hAnsi="Times New Roman" w:cs="Times New Roman"/>
          <w:color w:val="000000"/>
        </w:rPr>
        <w:t xml:space="preserve">-  </w:t>
      </w:r>
      <w:r w:rsidR="002C0F34" w:rsidRPr="0099039D">
        <w:rPr>
          <w:rFonts w:ascii="Times New Roman" w:eastAsia="Times New Roman" w:hAnsi="Times New Roman" w:cs="Times New Roman"/>
        </w:rPr>
        <w:t xml:space="preserve">o ile są znane - </w:t>
      </w:r>
      <w:r w:rsidRPr="0038701B">
        <w:rPr>
          <w:rFonts w:ascii="Times New Roman" w:eastAsia="Times New Roman" w:hAnsi="Times New Roman" w:cs="Times New Roman"/>
          <w:color w:val="000000"/>
        </w:rPr>
        <w:t xml:space="preserve">oraz zakres zamówienia jaki podwykonawcy zostanie </w:t>
      </w:r>
      <w:r w:rsidRPr="002C0F34">
        <w:rPr>
          <w:rFonts w:ascii="Times New Roman" w:eastAsia="Times New Roman" w:hAnsi="Times New Roman" w:cs="Times New Roman"/>
        </w:rPr>
        <w:t>powierzony</w:t>
      </w:r>
      <w:r w:rsidR="002C0F34">
        <w:rPr>
          <w:rFonts w:ascii="Times New Roman" w:eastAsia="Times New Roman" w:hAnsi="Times New Roman" w:cs="Times New Roman"/>
          <w:color w:val="FF0000"/>
        </w:rPr>
        <w:t>.</w:t>
      </w:r>
    </w:p>
    <w:p w14:paraId="36F455D9" w14:textId="77777777" w:rsidR="00BC24A3" w:rsidRPr="0038701B" w:rsidRDefault="00BC24A3" w:rsidP="00BC24A3">
      <w:pPr>
        <w:pBdr>
          <w:top w:val="nil"/>
          <w:left w:val="nil"/>
          <w:bottom w:val="nil"/>
          <w:right w:val="nil"/>
          <w:between w:val="nil"/>
        </w:pBdr>
        <w:spacing w:after="200" w:line="264" w:lineRule="auto"/>
        <w:ind w:left="567"/>
        <w:contextualSpacing/>
        <w:jc w:val="both"/>
        <w:rPr>
          <w:rFonts w:ascii="Times New Roman" w:eastAsia="Times New Roman" w:hAnsi="Times New Roman" w:cs="Times New Roman"/>
          <w:color w:val="000000"/>
        </w:rPr>
      </w:pPr>
    </w:p>
    <w:p w14:paraId="568E497C" w14:textId="77777777" w:rsidR="000F591F" w:rsidRPr="0038701B" w:rsidRDefault="00E7665F" w:rsidP="00FA5102">
      <w:pPr>
        <w:numPr>
          <w:ilvl w:val="1"/>
          <w:numId w:val="24"/>
        </w:numPr>
        <w:pBdr>
          <w:top w:val="nil"/>
          <w:left w:val="nil"/>
          <w:bottom w:val="nil"/>
          <w:right w:val="nil"/>
          <w:between w:val="nil"/>
        </w:pBdr>
        <w:spacing w:after="200"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Wykonawcy mogą wspólnie ubiegać się o udzielenie niniejszego zamówienia</w:t>
      </w:r>
      <w:r w:rsidRPr="0038701B">
        <w:rPr>
          <w:rFonts w:ascii="Times New Roman" w:eastAsia="Times New Roman" w:hAnsi="Times New Roman" w:cs="Times New Roman"/>
          <w:color w:val="000000"/>
        </w:rPr>
        <w:t xml:space="preserve">. </w:t>
      </w:r>
    </w:p>
    <w:p w14:paraId="2BA60A37" w14:textId="77777777" w:rsidR="000F591F" w:rsidRPr="0038701B" w:rsidRDefault="00E7665F">
      <w:pPr>
        <w:spacing w:after="200" w:line="264" w:lineRule="auto"/>
        <w:ind w:left="567"/>
        <w:jc w:val="both"/>
        <w:rPr>
          <w:rFonts w:ascii="Times New Roman" w:eastAsia="Times New Roman" w:hAnsi="Times New Roman" w:cs="Times New Roman"/>
        </w:rPr>
      </w:pPr>
      <w:r w:rsidRPr="0038701B">
        <w:rPr>
          <w:rFonts w:ascii="Times New Roman" w:eastAsia="Times New Roman" w:hAnsi="Times New Roman" w:cs="Times New Roman"/>
        </w:rPr>
        <w:t xml:space="preserve">Wykonawcy wspólnie ubiegający się o udzielenie zamówienia ustanawiają pełnomocnika do reprezentowania ich w postępowaniu o udzielenie zamówienia albo reprezentowania w postępowaniu i zawarcia umowy w sprawie zamówienia publicznego. </w:t>
      </w:r>
    </w:p>
    <w:p w14:paraId="1BE2B69A" w14:textId="77777777"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 xml:space="preserve">Każdy z Wykonawców wspólnie ubiegających się o udzielenie zamówienia oddzielnie złoży dokumenty i oświadczenia wymagane w pkt. 4.2, 4.3., 4.4. </w:t>
      </w:r>
    </w:p>
    <w:p w14:paraId="6383E485" w14:textId="77777777" w:rsidR="000F591F" w:rsidRPr="0038701B" w:rsidRDefault="000F591F">
      <w:pPr>
        <w:pBdr>
          <w:top w:val="nil"/>
          <w:left w:val="nil"/>
          <w:bottom w:val="nil"/>
          <w:right w:val="nil"/>
          <w:between w:val="nil"/>
        </w:pBdr>
        <w:spacing w:line="264" w:lineRule="auto"/>
        <w:ind w:left="567" w:hanging="567"/>
        <w:jc w:val="both"/>
        <w:rPr>
          <w:rFonts w:ascii="Times New Roman" w:eastAsia="Times New Roman" w:hAnsi="Times New Roman" w:cs="Times New Roman"/>
          <w:color w:val="000000"/>
        </w:rPr>
      </w:pPr>
    </w:p>
    <w:p w14:paraId="55E2B375" w14:textId="7B4CBB8F"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Jeżeli oferta Wykonawców wspólnie ubiegających się o udzielenie zamówienia, została wybrana, Zamawiający </w:t>
      </w:r>
      <w:r w:rsidR="00B8104A" w:rsidRPr="0038701B">
        <w:rPr>
          <w:rFonts w:ascii="Times New Roman" w:eastAsia="Times New Roman" w:hAnsi="Times New Roman" w:cs="Times New Roman"/>
          <w:color w:val="000000"/>
        </w:rPr>
        <w:t xml:space="preserve">będzie </w:t>
      </w:r>
      <w:r w:rsidRPr="0038701B">
        <w:rPr>
          <w:rFonts w:ascii="Times New Roman" w:eastAsia="Times New Roman" w:hAnsi="Times New Roman" w:cs="Times New Roman"/>
          <w:color w:val="000000"/>
        </w:rPr>
        <w:t>żądać przed zawarciem umowy w sprawie zamówienia publicznego umowy regulującej współpracę tych Wykonawców.</w:t>
      </w:r>
    </w:p>
    <w:p w14:paraId="750B73FB" w14:textId="77777777" w:rsidR="000F591F" w:rsidRPr="0038701B"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rPr>
      </w:pPr>
    </w:p>
    <w:p w14:paraId="536D5447" w14:textId="77777777"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Zamawiający zgodnie z art. 24aa ustawy Pzp informuje, że najpierw dokona oceny ofert, a następnie zbada, czy Wykonawca, którego oferta została oceniona jako najkorzystniejsza, nie podlega wykluczeniu oraz spełnia warunki udziału w postępowaniu.</w:t>
      </w:r>
    </w:p>
    <w:p w14:paraId="2446F772"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rPr>
      </w:pPr>
    </w:p>
    <w:p w14:paraId="518F871C" w14:textId="77777777"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W toku badania i oceny ofert Zamawiający może żądać od Wykonawców wyjaśnień dotyczących treści złożonych ofert.</w:t>
      </w:r>
    </w:p>
    <w:p w14:paraId="0A3F2DF1"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rPr>
      </w:pPr>
    </w:p>
    <w:p w14:paraId="34D23830" w14:textId="77777777"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Zamawiający w celu ustalenia, czy oferta zawiera rażąco niską cenę w stosunku do przedmiotu zamówienia, zwróci się do Wykonawcy o udzielenie wyjaśnień dotyczących elementów oferty mających wpływ na wysokość ceny.</w:t>
      </w:r>
    </w:p>
    <w:p w14:paraId="7FC267C5" w14:textId="77777777" w:rsidR="000F591F" w:rsidRPr="0038701B"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rPr>
      </w:pPr>
    </w:p>
    <w:p w14:paraId="6013E4B4" w14:textId="77777777" w:rsidR="000F591F" w:rsidRPr="0038701B"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Zamawiający poprawi w ofercie:</w:t>
      </w:r>
    </w:p>
    <w:p w14:paraId="7639BC35" w14:textId="77777777" w:rsidR="000F591F" w:rsidRPr="0038701B" w:rsidRDefault="00E7665F" w:rsidP="00FA5102">
      <w:pPr>
        <w:numPr>
          <w:ilvl w:val="2"/>
          <w:numId w:val="24"/>
        </w:numPr>
        <w:spacing w:before="120" w:after="120"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rPr>
        <w:t>oczywiste omyłki pisarskie,</w:t>
      </w:r>
    </w:p>
    <w:p w14:paraId="1FF62FE6" w14:textId="77777777" w:rsidR="000F591F" w:rsidRPr="0038701B" w:rsidRDefault="00E7665F" w:rsidP="00FA5102">
      <w:pPr>
        <w:numPr>
          <w:ilvl w:val="2"/>
          <w:numId w:val="24"/>
        </w:numPr>
        <w:spacing w:before="120" w:after="120"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rPr>
        <w:lastRenderedPageBreak/>
        <w:t>oczywiste omyłki rachunkowe, z uwzględnieniem konsekwencji rachunkowych dokonanych poprawek,</w:t>
      </w:r>
    </w:p>
    <w:p w14:paraId="42983ABC" w14:textId="77777777" w:rsidR="000F591F" w:rsidRDefault="00E7665F" w:rsidP="00FA5102">
      <w:pPr>
        <w:numPr>
          <w:ilvl w:val="2"/>
          <w:numId w:val="24"/>
        </w:numPr>
        <w:spacing w:before="120" w:after="120"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rPr>
        <w:t>inne omyłki polegające na niezgodności oferty z</w:t>
      </w:r>
      <w:r>
        <w:rPr>
          <w:rFonts w:ascii="Times New Roman" w:eastAsia="Times New Roman" w:hAnsi="Times New Roman" w:cs="Times New Roman"/>
        </w:rPr>
        <w:t xml:space="preserve"> SIWZ, niepowodujące istotnych zmian w treści oferty,</w:t>
      </w:r>
    </w:p>
    <w:p w14:paraId="65121044" w14:textId="77777777" w:rsidR="000F591F" w:rsidRDefault="00E7665F">
      <w:pPr>
        <w:pBdr>
          <w:top w:val="nil"/>
          <w:left w:val="nil"/>
          <w:bottom w:val="nil"/>
          <w:right w:val="nil"/>
          <w:between w:val="nil"/>
        </w:pBdr>
        <w:spacing w:before="120" w:line="264"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niezwłocznie zawiadamiając o tym wykonawcę, którego oferta została poprawiona.</w:t>
      </w:r>
    </w:p>
    <w:p w14:paraId="0106F5F8" w14:textId="77777777" w:rsidR="000F591F"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color w:val="000000"/>
        </w:rPr>
        <w:t xml:space="preserve"> </w:t>
      </w:r>
      <w:r>
        <w:rPr>
          <w:rFonts w:ascii="Times New Roman" w:eastAsia="Times New Roman" w:hAnsi="Times New Roman" w:cs="Times New Roman"/>
          <w:color w:val="000000"/>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316E8D7" w14:textId="77777777" w:rsidR="000F591F" w:rsidRDefault="000F591F">
      <w:pPr>
        <w:pBdr>
          <w:top w:val="nil"/>
          <w:left w:val="nil"/>
          <w:bottom w:val="nil"/>
          <w:right w:val="nil"/>
          <w:between w:val="nil"/>
        </w:pBdr>
        <w:spacing w:line="264" w:lineRule="auto"/>
        <w:ind w:left="720" w:hanging="720"/>
        <w:rPr>
          <w:rFonts w:ascii="Times New Roman" w:eastAsia="Times New Roman" w:hAnsi="Times New Roman" w:cs="Times New Roman"/>
          <w:color w:val="000000"/>
        </w:rPr>
      </w:pPr>
    </w:p>
    <w:p w14:paraId="20EF26FF" w14:textId="0D69C0EE" w:rsidR="000F591F" w:rsidRPr="008C180D"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sidRPr="008C180D">
        <w:rPr>
          <w:rFonts w:ascii="Times New Roman" w:eastAsia="Times New Roman" w:hAnsi="Times New Roman" w:cs="Times New Roman"/>
          <w:b/>
          <w:color w:val="000000"/>
        </w:rPr>
        <w:t>Wykonawca oraz Wykonawca wspólnie ubiegający się o zamówienie w terminie 3 dni od dnia zamieszczenia na stronie internetowej informacji o złożonych ofertach, przekazuje Pełnomocnikowi Zamawiającego oświadczenie o przynależności lub braku przynależności do tej samej grupy kapitałowej, o której mowa w art. 24. ust. 1 pkt 23</w:t>
      </w:r>
      <w:r w:rsidR="000F1DC9">
        <w:rPr>
          <w:rFonts w:ascii="Times New Roman" w:eastAsia="Times New Roman" w:hAnsi="Times New Roman" w:cs="Times New Roman"/>
          <w:b/>
          <w:color w:val="000000"/>
        </w:rPr>
        <w:t>)</w:t>
      </w:r>
      <w:r w:rsidRPr="008C180D">
        <w:rPr>
          <w:rFonts w:ascii="Times New Roman" w:eastAsia="Times New Roman" w:hAnsi="Times New Roman" w:cs="Times New Roman"/>
          <w:b/>
          <w:color w:val="000000"/>
        </w:rPr>
        <w:t xml:space="preserve"> ustawy Pzp zgodnie ze wzorem stanowiącym Załącznik nr 5</w:t>
      </w:r>
      <w:r w:rsidR="000F11CA" w:rsidRPr="008C180D">
        <w:rPr>
          <w:rFonts w:ascii="Times New Roman" w:eastAsia="Times New Roman" w:hAnsi="Times New Roman" w:cs="Times New Roman"/>
          <w:b/>
          <w:color w:val="000000"/>
        </w:rPr>
        <w:t xml:space="preserve"> </w:t>
      </w:r>
      <w:r w:rsidRPr="008C180D">
        <w:rPr>
          <w:rFonts w:ascii="Times New Roman" w:eastAsia="Times New Roman" w:hAnsi="Times New Roman" w:cs="Times New Roman"/>
          <w:b/>
          <w:color w:val="000000"/>
        </w:rPr>
        <w:t>do SIWZ.</w:t>
      </w:r>
    </w:p>
    <w:p w14:paraId="11B7CE08" w14:textId="77777777"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rPr>
      </w:pPr>
    </w:p>
    <w:p w14:paraId="5367B560" w14:textId="77777777" w:rsidR="000F591F" w:rsidRPr="008C1B4F" w:rsidRDefault="00E7665F" w:rsidP="00FA5102">
      <w:pPr>
        <w:numPr>
          <w:ilvl w:val="1"/>
          <w:numId w:val="24"/>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złożenia przez </w:t>
      </w:r>
      <w:r w:rsidR="00E95BFE">
        <w:rPr>
          <w:rFonts w:ascii="Times New Roman" w:eastAsia="Times New Roman" w:hAnsi="Times New Roman" w:cs="Times New Roman"/>
          <w:color w:val="000000"/>
        </w:rPr>
        <w:t>W</w:t>
      </w:r>
      <w:r>
        <w:rPr>
          <w:rFonts w:ascii="Times New Roman" w:eastAsia="Times New Roman" w:hAnsi="Times New Roman" w:cs="Times New Roman"/>
          <w:color w:val="000000"/>
        </w:rPr>
        <w:t>ykonawcę dokumentu, oświadczenia na potwierdzenie warunków udziału w postępowaniu, z którego będą wynikać kwoty wyrażone w innej walucie niż PLN, Zamawiający dokona przeliczenia na PLN wg średniego kursu Narodowego Banku Polskiego z dnia, w którym opublikowano ogłoszenie o zamówieniu w Dzienniku Urzędowym Unii Europejskiej. Jeżeli dniem publikacji ogłoszenia będzie sobota lub dzień wolny od pracy, wówczas jako kurs przeliczeniowy waluty Zamawiający przyjmie średni kurs Narodowego Banku Polskiego z pierwszego dnia roboczego po dniu publikacji ogłoszenia o zamówieniu w Dzienniku Urzędowym Unii Europejskiej.</w:t>
      </w:r>
    </w:p>
    <w:p w14:paraId="4CA6095D" w14:textId="77777777" w:rsidR="008C1B4F" w:rsidRDefault="008C1B4F" w:rsidP="008C1B4F">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14:paraId="18C22315" w14:textId="77777777" w:rsidR="000F591F" w:rsidRDefault="00E7665F" w:rsidP="00FA5102">
      <w:pPr>
        <w:numPr>
          <w:ilvl w:val="0"/>
          <w:numId w:val="24"/>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t>INFORMACJE O SPOSOBIE POROZUMIEWANIA SIĘ ZAMAWIAJĄCEGO Z WYKONAWCAMI ORAZ PRZEKAZYWANIA OŚWIADCZEŃ LUB DOKUMENTÓW, A TAKŻE WSKAZANIE OSÓB UPRAWNIONYCH DO POROZUMIEWANIA SIĘ Z WYKONAWCAMI</w:t>
      </w:r>
    </w:p>
    <w:p w14:paraId="3032112E" w14:textId="77777777"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rPr>
      </w:pPr>
    </w:p>
    <w:p w14:paraId="6AC89E7D" w14:textId="1849984F" w:rsidR="000F591F" w:rsidRPr="0038701B" w:rsidRDefault="00E7665F" w:rsidP="00FA5102">
      <w:pPr>
        <w:numPr>
          <w:ilvl w:val="1"/>
          <w:numId w:val="1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W postępowaniu o udzielenie zamówienia wszelkie oświadczenia, wnioski, zawiadomienia oraz informacje Zamawiający i Wykonawcy przekazują w języku polskim, w formie pisemnej za pośrednictwem operatora pocztowego w rozumieniu ustawy z dnia 23 listopada 2012 r. – Prawo pocztowe, osobiście, za pośrednictwem posłańca lub </w:t>
      </w:r>
      <w:r w:rsidRPr="0038701B">
        <w:rPr>
          <w:rFonts w:ascii="Times New Roman" w:eastAsia="Times New Roman" w:hAnsi="Times New Roman" w:cs="Times New Roman"/>
        </w:rPr>
        <w:t xml:space="preserve">przy użyciu środków komunikacji elektronicznej </w:t>
      </w:r>
      <w:r w:rsidRPr="0038701B">
        <w:rPr>
          <w:rFonts w:ascii="Times New Roman" w:eastAsia="Times New Roman" w:hAnsi="Times New Roman" w:cs="Times New Roman"/>
          <w:color w:val="000000"/>
        </w:rPr>
        <w:t xml:space="preserve">z zastrzeżeniem postanowień </w:t>
      </w:r>
      <w:r w:rsidRPr="0038701B">
        <w:rPr>
          <w:rFonts w:ascii="Times New Roman" w:eastAsia="Times New Roman" w:hAnsi="Times New Roman" w:cs="Times New Roman"/>
          <w:b/>
          <w:color w:val="000000"/>
        </w:rPr>
        <w:t>pkt. 5.2.</w:t>
      </w:r>
      <w:r w:rsidR="00C27C88" w:rsidRPr="0038701B">
        <w:rPr>
          <w:rFonts w:ascii="Times New Roman" w:eastAsia="Times New Roman" w:hAnsi="Times New Roman" w:cs="Times New Roman"/>
          <w:b/>
          <w:color w:val="000000"/>
        </w:rPr>
        <w:t xml:space="preserve"> i 5.5.</w:t>
      </w:r>
    </w:p>
    <w:p w14:paraId="2D7514A7" w14:textId="77777777" w:rsidR="000F591F" w:rsidRPr="0038701B" w:rsidRDefault="00E7665F" w:rsidP="00FA5102">
      <w:pPr>
        <w:numPr>
          <w:ilvl w:val="1"/>
          <w:numId w:val="12"/>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rPr>
        <w:t>Forma pisemna zastrzeżona jest do złożenia oferty, pełnomocnictw oraz oświadczeń i dokumentów potwierdzających spełnianie warunków udziału w postępowaniu, oświadczeń o braku podstaw do wykluczenia, oświadczenia o przynależności lub braku przynależności do tej samej grupy kapitałowej.</w:t>
      </w:r>
    </w:p>
    <w:p w14:paraId="7FA60C3A" w14:textId="77777777" w:rsidR="000F591F" w:rsidRPr="0038701B" w:rsidRDefault="00E7665F" w:rsidP="00FA5102">
      <w:pPr>
        <w:numPr>
          <w:ilvl w:val="1"/>
          <w:numId w:val="1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Jeżeli Zamawiający lub Wykonawca przekazują oświadczenia, wnioski, zawiadomienia oraz informacje </w:t>
      </w:r>
      <w:r w:rsidR="001B2DA6" w:rsidRPr="0038701B">
        <w:rPr>
          <w:rFonts w:ascii="Times New Roman" w:eastAsia="Times New Roman" w:hAnsi="Times New Roman" w:cs="Times New Roman"/>
          <w:color w:val="000000"/>
        </w:rPr>
        <w:t>przy użyciu środków komunikacji elektronicznej</w:t>
      </w:r>
      <w:r w:rsidRPr="0038701B">
        <w:rPr>
          <w:rFonts w:ascii="Times New Roman" w:eastAsia="Times New Roman" w:hAnsi="Times New Roman" w:cs="Times New Roman"/>
          <w:color w:val="000000"/>
        </w:rPr>
        <w:t>, każda ze stron na żądanie drugiej niezwłocznie potwierdza fakt ich otrzymania.</w:t>
      </w:r>
    </w:p>
    <w:p w14:paraId="20300ACD" w14:textId="77777777" w:rsidR="000F591F" w:rsidRPr="0038701B" w:rsidRDefault="00E7665F" w:rsidP="00FA5102">
      <w:pPr>
        <w:numPr>
          <w:ilvl w:val="1"/>
          <w:numId w:val="1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lastRenderedPageBreak/>
        <w:t xml:space="preserve">Domniemywa się, iż pismo wysłane przez Zamawiającego na adres elektroniczny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38701B">
        <w:rPr>
          <w:rFonts w:ascii="Times New Roman" w:eastAsia="Times New Roman" w:hAnsi="Times New Roman" w:cs="Times New Roman"/>
          <w:b/>
          <w:color w:val="000000"/>
        </w:rPr>
        <w:t>w pkt 5.3</w:t>
      </w:r>
      <w:r w:rsidRPr="0038701B">
        <w:rPr>
          <w:rFonts w:ascii="Times New Roman" w:eastAsia="Times New Roman" w:hAnsi="Times New Roman" w:cs="Times New Roman"/>
          <w:color w:val="000000"/>
        </w:rPr>
        <w:t xml:space="preserve"> oświadczy, iż ww. wiadomości nie otrzymał.</w:t>
      </w:r>
    </w:p>
    <w:p w14:paraId="1EE00E9A" w14:textId="729F13F2" w:rsidR="00125F3C" w:rsidRPr="00125F3C" w:rsidRDefault="00E7665F" w:rsidP="009073D3">
      <w:pPr>
        <w:numPr>
          <w:ilvl w:val="1"/>
          <w:numId w:val="12"/>
        </w:numPr>
        <w:pBdr>
          <w:top w:val="nil"/>
          <w:left w:val="nil"/>
          <w:bottom w:val="nil"/>
          <w:right w:val="nil"/>
          <w:between w:val="nil"/>
        </w:pBdr>
        <w:spacing w:after="200" w:line="264" w:lineRule="auto"/>
        <w:ind w:left="567" w:hanging="567"/>
        <w:jc w:val="both"/>
        <w:rPr>
          <w:rFonts w:ascii="Times New Roman" w:eastAsia="Times New Roman" w:hAnsi="Times New Roman" w:cs="Times New Roman"/>
          <w:b/>
          <w:color w:val="FF0000"/>
        </w:rPr>
      </w:pPr>
      <w:bookmarkStart w:id="7" w:name="_Hlk524444416"/>
      <w:r w:rsidRPr="0045363F">
        <w:rPr>
          <w:rFonts w:ascii="Times New Roman" w:eastAsia="Times New Roman" w:hAnsi="Times New Roman" w:cs="Times New Roman"/>
          <w:b/>
          <w:strike/>
        </w:rPr>
        <w:t>Zamawiający nie dopuszcza składania oświadczeń z art. 25a za pośrednictwem środków komunikacji elektronicznej</w:t>
      </w:r>
      <w:r w:rsidRPr="00125F3C">
        <w:rPr>
          <w:rFonts w:ascii="Times New Roman" w:eastAsia="Times New Roman" w:hAnsi="Times New Roman" w:cs="Times New Roman"/>
          <w:b/>
        </w:rPr>
        <w:t>.</w:t>
      </w:r>
      <w:r w:rsidR="00125F3C">
        <w:rPr>
          <w:rFonts w:ascii="Times New Roman" w:eastAsia="Times New Roman" w:hAnsi="Times New Roman" w:cs="Times New Roman"/>
          <w:b/>
        </w:rPr>
        <w:t xml:space="preserve"> </w:t>
      </w:r>
      <w:r w:rsidR="00125F3C" w:rsidRPr="00125F3C">
        <w:rPr>
          <w:rFonts w:ascii="Times New Roman" w:eastAsia="Times New Roman" w:hAnsi="Times New Roman" w:cs="Times New Roman"/>
          <w:b/>
          <w:color w:val="FF0000"/>
        </w:rPr>
        <w:t>Zmiana na: Zamawiający nie dopuszcza składania oświadczeń z art. 25a ustawy i dokumentów z art. 26 ustawy za pośrednictwem środków komunikacji elektronicznej.</w:t>
      </w:r>
    </w:p>
    <w:bookmarkEnd w:id="7"/>
    <w:p w14:paraId="2387C030" w14:textId="7EA9AAE6" w:rsidR="000F591F" w:rsidRPr="0038701B" w:rsidRDefault="00E7665F" w:rsidP="00FA5102">
      <w:pPr>
        <w:numPr>
          <w:ilvl w:val="1"/>
          <w:numId w:val="12"/>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Korespondencję związaną z niniejszym postępowaniem, należy kierować na adres </w:t>
      </w:r>
      <w:r w:rsidR="002C0F34" w:rsidRPr="0099039D">
        <w:rPr>
          <w:rFonts w:ascii="Times New Roman" w:eastAsia="Times New Roman" w:hAnsi="Times New Roman" w:cs="Times New Roman"/>
        </w:rPr>
        <w:t xml:space="preserve">Pełnomocnika </w:t>
      </w:r>
      <w:r w:rsidRPr="0038701B">
        <w:rPr>
          <w:rFonts w:ascii="Times New Roman" w:eastAsia="Times New Roman" w:hAnsi="Times New Roman" w:cs="Times New Roman"/>
          <w:color w:val="000000"/>
        </w:rPr>
        <w:t xml:space="preserve">Zamawiającego: </w:t>
      </w:r>
    </w:p>
    <w:p w14:paraId="1ECBF520" w14:textId="2520B54D" w:rsidR="00380DC1" w:rsidRPr="0038701B" w:rsidRDefault="00380DC1" w:rsidP="00380DC1">
      <w:pPr>
        <w:pBdr>
          <w:top w:val="nil"/>
          <w:left w:val="nil"/>
          <w:bottom w:val="nil"/>
          <w:right w:val="nil"/>
          <w:between w:val="nil"/>
        </w:pBdr>
        <w:spacing w:line="264" w:lineRule="auto"/>
        <w:ind w:left="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 Enmedia Sp. z o.o.</w:t>
      </w:r>
    </w:p>
    <w:p w14:paraId="11879FB9" w14:textId="50EE8018" w:rsidR="00380DC1" w:rsidRPr="0038701B" w:rsidRDefault="00380DC1" w:rsidP="00380DC1">
      <w:pPr>
        <w:pBdr>
          <w:top w:val="nil"/>
          <w:left w:val="nil"/>
          <w:bottom w:val="nil"/>
          <w:right w:val="nil"/>
          <w:between w:val="nil"/>
        </w:pBdr>
        <w:spacing w:line="264" w:lineRule="auto"/>
        <w:ind w:left="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 ul. Hetmańska 26/3</w:t>
      </w:r>
    </w:p>
    <w:p w14:paraId="1B07408B" w14:textId="3EF2A2B5" w:rsidR="00380DC1" w:rsidRPr="0038701B" w:rsidRDefault="00380DC1" w:rsidP="00380DC1">
      <w:pPr>
        <w:pBdr>
          <w:top w:val="nil"/>
          <w:left w:val="nil"/>
          <w:bottom w:val="nil"/>
          <w:right w:val="nil"/>
          <w:between w:val="nil"/>
        </w:pBdr>
        <w:spacing w:line="264" w:lineRule="auto"/>
        <w:ind w:left="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 60-252 Poznań</w:t>
      </w:r>
    </w:p>
    <w:p w14:paraId="043AD613" w14:textId="72D802DE" w:rsidR="00923E97" w:rsidRPr="0038701B" w:rsidRDefault="00380DC1" w:rsidP="00380DC1">
      <w:pPr>
        <w:pBdr>
          <w:top w:val="nil"/>
          <w:left w:val="nil"/>
          <w:bottom w:val="nil"/>
          <w:right w:val="nil"/>
          <w:between w:val="nil"/>
        </w:pBdr>
        <w:spacing w:line="264" w:lineRule="auto"/>
        <w:ind w:left="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rPr>
        <w:tab/>
      </w:r>
      <w:r w:rsidRPr="0038701B">
        <w:rPr>
          <w:rFonts w:ascii="Times New Roman" w:eastAsia="Times New Roman" w:hAnsi="Times New Roman" w:cs="Times New Roman"/>
          <w:color w:val="000000"/>
        </w:rPr>
        <w:tab/>
      </w:r>
    </w:p>
    <w:p w14:paraId="4488EBD1" w14:textId="1DDA7DE8" w:rsidR="00DE307E" w:rsidRPr="0038701B" w:rsidRDefault="00380DC1" w:rsidP="00923E97">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Biuro czynne</w:t>
      </w:r>
      <w:r w:rsidR="00DE307E" w:rsidRPr="0038701B">
        <w:rPr>
          <w:rFonts w:ascii="Times New Roman" w:eastAsia="Times New Roman" w:hAnsi="Times New Roman" w:cs="Times New Roman"/>
          <w:color w:val="000000"/>
        </w:rPr>
        <w:t xml:space="preserve"> w godzinach</w:t>
      </w:r>
      <w:r w:rsidR="00923E97" w:rsidRPr="0038701B">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8:00-16:00</w:t>
      </w:r>
      <w:r w:rsidR="00E07112" w:rsidRPr="0038701B">
        <w:rPr>
          <w:rFonts w:ascii="Times New Roman" w:eastAsia="Times New Roman" w:hAnsi="Times New Roman" w:cs="Times New Roman"/>
          <w:color w:val="000000"/>
        </w:rPr>
        <w:t>.</w:t>
      </w:r>
    </w:p>
    <w:p w14:paraId="53CB896A" w14:textId="77777777" w:rsidR="000F591F" w:rsidRPr="0038701B" w:rsidRDefault="00E7665F"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Osoby uprawnione do porozumiewania się z Wykonawcami w sprawach związanych z postępowaniem przetargowym:</w:t>
      </w:r>
    </w:p>
    <w:p w14:paraId="015FC2BD" w14:textId="7F47A41E" w:rsidR="00DE307E" w:rsidRPr="0038701B" w:rsidRDefault="00A47A33" w:rsidP="00DE307E">
      <w:pPr>
        <w:pBdr>
          <w:top w:val="nil"/>
          <w:left w:val="nil"/>
          <w:bottom w:val="nil"/>
          <w:right w:val="nil"/>
          <w:between w:val="nil"/>
        </w:pBdr>
        <w:spacing w:line="264" w:lineRule="auto"/>
        <w:ind w:left="567"/>
        <w:jc w:val="both"/>
        <w:rPr>
          <w:rFonts w:ascii="Times New Roman" w:eastAsia="Times New Roman" w:hAnsi="Times New Roman" w:cs="Times New Roman"/>
          <w:color w:val="000000"/>
          <w:lang w:val="en-US"/>
        </w:rPr>
      </w:pPr>
      <w:r w:rsidRPr="0038701B">
        <w:rPr>
          <w:rFonts w:ascii="Times New Roman" w:eastAsia="Times New Roman" w:hAnsi="Times New Roman" w:cs="Times New Roman"/>
          <w:color w:val="000000"/>
          <w:lang w:val="en-US"/>
        </w:rPr>
        <w:t>Aleksandra Adamska</w:t>
      </w:r>
      <w:r w:rsidR="00380DC1" w:rsidRPr="0038701B">
        <w:rPr>
          <w:rFonts w:ascii="Times New Roman" w:eastAsia="Times New Roman" w:hAnsi="Times New Roman" w:cs="Times New Roman"/>
          <w:color w:val="000000"/>
          <w:lang w:val="en-US"/>
        </w:rPr>
        <w:t xml:space="preserve"> </w:t>
      </w:r>
      <w:r w:rsidR="00E7665F" w:rsidRPr="0038701B">
        <w:rPr>
          <w:rFonts w:ascii="Times New Roman" w:eastAsia="Times New Roman" w:hAnsi="Times New Roman" w:cs="Times New Roman"/>
          <w:color w:val="000000"/>
          <w:lang w:val="en-US"/>
        </w:rPr>
        <w:t xml:space="preserve">– e-mail: </w:t>
      </w:r>
      <w:hyperlink r:id="rId8" w:history="1">
        <w:r w:rsidR="000F7D65" w:rsidRPr="0038701B">
          <w:rPr>
            <w:rStyle w:val="Hipercze"/>
            <w:rFonts w:ascii="Times New Roman" w:eastAsia="Times New Roman" w:hAnsi="Times New Roman" w:cs="Times New Roman"/>
            <w:lang w:val="en-US"/>
          </w:rPr>
          <w:t>a.adamska@enmedia.org.pl</w:t>
        </w:r>
      </w:hyperlink>
      <w:r w:rsidR="00E07112" w:rsidRPr="0038701B">
        <w:rPr>
          <w:rFonts w:ascii="Times New Roman" w:eastAsia="Times New Roman" w:hAnsi="Times New Roman" w:cs="Times New Roman"/>
          <w:color w:val="000000"/>
          <w:lang w:val="en-US"/>
        </w:rPr>
        <w:t xml:space="preserve">, nr </w:t>
      </w:r>
      <w:r w:rsidR="00923E97" w:rsidRPr="0038701B">
        <w:rPr>
          <w:rStyle w:val="Hipercze"/>
          <w:rFonts w:ascii="Times New Roman" w:eastAsia="Times New Roman" w:hAnsi="Times New Roman" w:cs="Times New Roman"/>
          <w:color w:val="auto"/>
          <w:u w:val="none"/>
          <w:lang w:val="en-US"/>
        </w:rPr>
        <w:t>tel.</w:t>
      </w:r>
      <w:r w:rsidR="00E07112" w:rsidRPr="0038701B">
        <w:rPr>
          <w:rStyle w:val="Hipercze"/>
          <w:rFonts w:ascii="Times New Roman" w:eastAsia="Times New Roman" w:hAnsi="Times New Roman" w:cs="Times New Roman"/>
          <w:color w:val="auto"/>
          <w:u w:val="none"/>
          <w:lang w:val="en-US"/>
        </w:rPr>
        <w:t xml:space="preserve"> 61 624 74 58/59</w:t>
      </w:r>
      <w:r w:rsidR="009A0B2D" w:rsidRPr="0038701B">
        <w:rPr>
          <w:rStyle w:val="Hipercze"/>
          <w:rFonts w:ascii="Times New Roman" w:eastAsia="Times New Roman" w:hAnsi="Times New Roman" w:cs="Times New Roman"/>
          <w:color w:val="auto"/>
          <w:u w:val="none"/>
          <w:lang w:val="en-US"/>
        </w:rPr>
        <w:t>.</w:t>
      </w:r>
      <w:r w:rsidR="00DE307E" w:rsidRPr="0038701B">
        <w:rPr>
          <w:rFonts w:ascii="Times New Roman" w:eastAsia="Times New Roman" w:hAnsi="Times New Roman" w:cs="Times New Roman"/>
          <w:color w:val="000000"/>
          <w:lang w:val="en-US"/>
        </w:rPr>
        <w:tab/>
      </w:r>
    </w:p>
    <w:p w14:paraId="51BE6DC7" w14:textId="77777777" w:rsidR="000F591F" w:rsidRPr="0038701B" w:rsidRDefault="00E7665F" w:rsidP="00FA5102">
      <w:pPr>
        <w:numPr>
          <w:ilvl w:val="0"/>
          <w:numId w:val="24"/>
        </w:numPr>
        <w:pBdr>
          <w:top w:val="nil"/>
          <w:left w:val="nil"/>
          <w:bottom w:val="nil"/>
          <w:right w:val="nil"/>
          <w:between w:val="nil"/>
        </w:pBdr>
        <w:shd w:val="clear" w:color="auto" w:fill="BFBFBF"/>
        <w:tabs>
          <w:tab w:val="left" w:pos="1701"/>
        </w:tabs>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OPIS SPOSOBU UDZIELANIA WYJAŚNIEŃ TREŚCI SIWZ</w:t>
      </w:r>
    </w:p>
    <w:p w14:paraId="11865013" w14:textId="77777777" w:rsidR="00D93275" w:rsidRPr="0038701B" w:rsidRDefault="00D93275" w:rsidP="00383EE9">
      <w:pPr>
        <w:pBdr>
          <w:top w:val="nil"/>
          <w:left w:val="nil"/>
          <w:bottom w:val="nil"/>
          <w:right w:val="nil"/>
          <w:between w:val="nil"/>
        </w:pBdr>
        <w:spacing w:line="264" w:lineRule="auto"/>
        <w:ind w:left="57"/>
        <w:contextualSpacing/>
        <w:rPr>
          <w:rFonts w:ascii="Times New Roman" w:eastAsia="Times New Roman" w:hAnsi="Times New Roman" w:cs="Times New Roman"/>
          <w:color w:val="000000"/>
        </w:rPr>
      </w:pPr>
    </w:p>
    <w:p w14:paraId="68BAB39B" w14:textId="46F24511" w:rsidR="000F591F" w:rsidRPr="004B3A6E" w:rsidRDefault="008B1F8F" w:rsidP="00250F24">
      <w:pPr>
        <w:pBdr>
          <w:top w:val="nil"/>
          <w:left w:val="nil"/>
          <w:bottom w:val="nil"/>
          <w:right w:val="nil"/>
          <w:between w:val="nil"/>
        </w:pBdr>
        <w:spacing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b/>
          <w:color w:val="000000"/>
        </w:rPr>
        <w:t>6.1</w:t>
      </w:r>
      <w:r w:rsidRPr="0038701B">
        <w:rPr>
          <w:rFonts w:ascii="Times New Roman" w:eastAsia="Times New Roman" w:hAnsi="Times New Roman" w:cs="Times New Roman"/>
          <w:color w:val="000000"/>
        </w:rPr>
        <w:tab/>
        <w:t>W</w:t>
      </w:r>
      <w:r w:rsidR="00E7665F" w:rsidRPr="0038701B">
        <w:rPr>
          <w:rFonts w:ascii="Times New Roman" w:eastAsia="Times New Roman" w:hAnsi="Times New Roman" w:cs="Times New Roman"/>
          <w:color w:val="000000"/>
        </w:rPr>
        <w:t xml:space="preserve">ykonawca może zwrócić się do Zamawiającego, z przekazanym pisemnie za pośrednictwem operatora pocztowego w rozumieniu ustawy z dnia 23 listopada 2012 r. – Prawo pocztowe, osobiście, za pośrednictwem posłańca lub </w:t>
      </w:r>
      <w:r w:rsidR="00D93275" w:rsidRPr="0038701B">
        <w:rPr>
          <w:rFonts w:ascii="Times New Roman" w:eastAsia="Times New Roman" w:hAnsi="Times New Roman" w:cs="Times New Roman"/>
          <w:color w:val="000000"/>
        </w:rPr>
        <w:t xml:space="preserve">przy użyciu środków komunikacji elektronicznej </w:t>
      </w:r>
      <w:r w:rsidR="00E7665F" w:rsidRPr="0038701B">
        <w:rPr>
          <w:rFonts w:ascii="Times New Roman" w:eastAsia="Times New Roman" w:hAnsi="Times New Roman" w:cs="Times New Roman"/>
          <w:color w:val="000000"/>
        </w:rPr>
        <w:t>z wnioskiem o wyjaśnienie treści SIWZ. Zamawiający niezwłocznie, nie później jednak niż na 2 dni przed upływem terminu składania ofert udzieli wyjaśnień</w:t>
      </w:r>
      <w:r w:rsidR="004B3A6E">
        <w:rPr>
          <w:rFonts w:ascii="Times New Roman" w:eastAsia="Times New Roman" w:hAnsi="Times New Roman" w:cs="Times New Roman"/>
          <w:color w:val="000000"/>
        </w:rPr>
        <w:t>. T</w:t>
      </w:r>
      <w:r w:rsidR="0099039D" w:rsidRPr="0099039D">
        <w:rPr>
          <w:rFonts w:ascii="Times New Roman" w:eastAsia="Times New Roman" w:hAnsi="Times New Roman" w:cs="Times New Roman"/>
          <w:color w:val="000000"/>
        </w:rPr>
        <w:t xml:space="preserve">reść zapytań wraz z wyjaśnieniami </w:t>
      </w:r>
      <w:r w:rsidR="00472DF3">
        <w:rPr>
          <w:rFonts w:ascii="Times New Roman" w:eastAsia="Times New Roman" w:hAnsi="Times New Roman" w:cs="Times New Roman"/>
          <w:color w:val="000000"/>
        </w:rPr>
        <w:t xml:space="preserve">Zamawiający </w:t>
      </w:r>
      <w:r w:rsidR="00E7665F" w:rsidRPr="0038701B">
        <w:rPr>
          <w:rFonts w:ascii="Times New Roman" w:eastAsia="Times New Roman" w:hAnsi="Times New Roman" w:cs="Times New Roman"/>
          <w:color w:val="000000"/>
        </w:rPr>
        <w:t xml:space="preserve">umieści </w:t>
      </w:r>
      <w:r w:rsidRPr="0038701B">
        <w:rPr>
          <w:rFonts w:ascii="Times New Roman" w:eastAsia="Times New Roman" w:hAnsi="Times New Roman" w:cs="Times New Roman"/>
          <w:color w:val="000000"/>
        </w:rPr>
        <w:t>na własnej stronie internetowej</w:t>
      </w:r>
      <w:r w:rsidR="004B3A6E">
        <w:rPr>
          <w:rFonts w:ascii="Times New Roman" w:eastAsia="Times New Roman" w:hAnsi="Times New Roman" w:cs="Times New Roman"/>
          <w:color w:val="000000"/>
        </w:rPr>
        <w:t xml:space="preserve">: </w:t>
      </w:r>
      <w:hyperlink r:id="rId9" w:history="1">
        <w:r w:rsidR="002C0F34" w:rsidRPr="004B3A6E">
          <w:rPr>
            <w:rStyle w:val="Hipercze"/>
            <w:rFonts w:ascii="Times New Roman" w:eastAsia="Times New Roman" w:hAnsi="Times New Roman" w:cs="Times New Roman"/>
            <w:color w:val="auto"/>
          </w:rPr>
          <w:t>https://www.czystemiasto.pl/</w:t>
        </w:r>
      </w:hyperlink>
      <w:r w:rsidR="002C0F34" w:rsidRPr="004B3A6E">
        <w:rPr>
          <w:rFonts w:ascii="Times New Roman" w:eastAsia="Times New Roman" w:hAnsi="Times New Roman" w:cs="Times New Roman"/>
        </w:rPr>
        <w:t xml:space="preserve"> </w:t>
      </w:r>
      <w:r w:rsidR="00E7665F" w:rsidRPr="004B3A6E">
        <w:rPr>
          <w:rFonts w:ascii="Times New Roman" w:eastAsia="Times New Roman" w:hAnsi="Times New Roman" w:cs="Times New Roman"/>
        </w:rPr>
        <w:t>pod warunkiem, że wniosek o wyjaśnienie treści SIWZ wpłynie do Zamawiającego nie później niż do końca dnia, w którym upływa połowa wyznaczonego terminu składania ofert.</w:t>
      </w:r>
    </w:p>
    <w:p w14:paraId="5D891ED1" w14:textId="77777777" w:rsidR="000F591F" w:rsidRPr="004B3A6E" w:rsidRDefault="000F591F" w:rsidP="00250F24">
      <w:pPr>
        <w:pBdr>
          <w:top w:val="nil"/>
          <w:left w:val="nil"/>
          <w:bottom w:val="nil"/>
          <w:right w:val="nil"/>
          <w:between w:val="nil"/>
        </w:pBdr>
        <w:spacing w:line="264" w:lineRule="auto"/>
        <w:ind w:left="567" w:hanging="567"/>
        <w:rPr>
          <w:rFonts w:ascii="Times New Roman" w:eastAsia="Times New Roman" w:hAnsi="Times New Roman" w:cs="Times New Roman"/>
        </w:rPr>
      </w:pPr>
    </w:p>
    <w:p w14:paraId="70702C23" w14:textId="0024BC57" w:rsidR="000F591F" w:rsidRPr="004B3A6E" w:rsidRDefault="008B1F8F" w:rsidP="00250F24">
      <w:pPr>
        <w:pStyle w:val="Akapitzlist"/>
        <w:pBdr>
          <w:top w:val="nil"/>
          <w:left w:val="nil"/>
          <w:bottom w:val="nil"/>
          <w:right w:val="nil"/>
          <w:between w:val="nil"/>
        </w:pBdr>
        <w:spacing w:after="0" w:line="264" w:lineRule="auto"/>
        <w:ind w:left="567" w:hanging="567"/>
        <w:jc w:val="both"/>
        <w:rPr>
          <w:rFonts w:ascii="Times New Roman" w:eastAsia="Times New Roman" w:hAnsi="Times New Roman" w:cs="Times New Roman"/>
          <w:sz w:val="24"/>
          <w:szCs w:val="24"/>
        </w:rPr>
      </w:pPr>
      <w:r w:rsidRPr="004B3A6E">
        <w:rPr>
          <w:rFonts w:ascii="Times New Roman" w:eastAsia="Times New Roman" w:hAnsi="Times New Roman" w:cs="Times New Roman"/>
          <w:b/>
          <w:sz w:val="24"/>
          <w:szCs w:val="24"/>
        </w:rPr>
        <w:t>6.2</w:t>
      </w:r>
      <w:r w:rsidR="00383EE9" w:rsidRPr="004B3A6E">
        <w:rPr>
          <w:rFonts w:ascii="Times New Roman" w:eastAsia="Times New Roman" w:hAnsi="Times New Roman" w:cs="Times New Roman"/>
          <w:b/>
          <w:sz w:val="24"/>
          <w:szCs w:val="24"/>
        </w:rPr>
        <w:t xml:space="preserve">  </w:t>
      </w:r>
      <w:r w:rsidRPr="004B3A6E">
        <w:rPr>
          <w:rFonts w:ascii="Times New Roman" w:eastAsia="Times New Roman" w:hAnsi="Times New Roman" w:cs="Times New Roman"/>
          <w:sz w:val="24"/>
          <w:szCs w:val="24"/>
        </w:rPr>
        <w:tab/>
        <w:t>Z</w:t>
      </w:r>
      <w:r w:rsidR="00E7665F" w:rsidRPr="004B3A6E">
        <w:rPr>
          <w:rFonts w:ascii="Times New Roman" w:eastAsia="Times New Roman" w:hAnsi="Times New Roman" w:cs="Times New Roman"/>
          <w:sz w:val="24"/>
          <w:szCs w:val="24"/>
        </w:rPr>
        <w:t xml:space="preserve">amawiający nie przewiduje zwołania zebrania wszystkich Wykonawców w celu </w:t>
      </w:r>
      <w:r w:rsidR="00383EE9" w:rsidRPr="004B3A6E">
        <w:rPr>
          <w:rFonts w:ascii="Times New Roman" w:eastAsia="Times New Roman" w:hAnsi="Times New Roman" w:cs="Times New Roman"/>
          <w:sz w:val="24"/>
          <w:szCs w:val="24"/>
        </w:rPr>
        <w:t xml:space="preserve">                                  </w:t>
      </w:r>
      <w:r w:rsidR="00E7665F" w:rsidRPr="004B3A6E">
        <w:rPr>
          <w:rFonts w:ascii="Times New Roman" w:eastAsia="Times New Roman" w:hAnsi="Times New Roman" w:cs="Times New Roman"/>
          <w:sz w:val="24"/>
          <w:szCs w:val="24"/>
        </w:rPr>
        <w:t>wyjaśnienia treści SIWZ.</w:t>
      </w:r>
    </w:p>
    <w:p w14:paraId="1C59FC89" w14:textId="77777777" w:rsidR="00250F24" w:rsidRPr="004B3A6E" w:rsidRDefault="00250F24" w:rsidP="00250F24">
      <w:pPr>
        <w:pStyle w:val="Akapitzlist"/>
        <w:pBdr>
          <w:top w:val="nil"/>
          <w:left w:val="nil"/>
          <w:bottom w:val="nil"/>
          <w:right w:val="nil"/>
          <w:between w:val="nil"/>
        </w:pBdr>
        <w:spacing w:after="0" w:line="264" w:lineRule="auto"/>
        <w:ind w:left="567" w:hanging="567"/>
        <w:rPr>
          <w:rFonts w:ascii="Times New Roman" w:eastAsia="Times New Roman" w:hAnsi="Times New Roman" w:cs="Times New Roman"/>
          <w:sz w:val="24"/>
          <w:szCs w:val="24"/>
        </w:rPr>
      </w:pPr>
    </w:p>
    <w:p w14:paraId="7ECD22D3" w14:textId="77777777" w:rsidR="009801CA" w:rsidRPr="004B3A6E" w:rsidRDefault="00E7665F" w:rsidP="00FA5102">
      <w:pPr>
        <w:pStyle w:val="Akapitzlist"/>
        <w:numPr>
          <w:ilvl w:val="1"/>
          <w:numId w:val="28"/>
        </w:numPr>
        <w:pBdr>
          <w:top w:val="nil"/>
          <w:left w:val="nil"/>
          <w:bottom w:val="nil"/>
          <w:right w:val="nil"/>
          <w:between w:val="nil"/>
        </w:pBdr>
        <w:spacing w:after="0" w:line="264" w:lineRule="auto"/>
        <w:ind w:left="567" w:hanging="567"/>
        <w:jc w:val="both"/>
        <w:rPr>
          <w:rFonts w:ascii="Times New Roman" w:eastAsia="Times New Roman" w:hAnsi="Times New Roman" w:cs="Times New Roman"/>
          <w:sz w:val="24"/>
          <w:szCs w:val="24"/>
        </w:rPr>
      </w:pPr>
      <w:r w:rsidRPr="004B3A6E">
        <w:rPr>
          <w:rFonts w:ascii="Times New Roman" w:eastAsia="Times New Roman" w:hAnsi="Times New Roman" w:cs="Times New Roman"/>
          <w:sz w:val="24"/>
          <w:szCs w:val="24"/>
        </w:rPr>
        <w:t xml:space="preserve">Jeżeli w wyniku zmiany treści SIWZ nieprowadzącej do zmiany ogłoszenia o </w:t>
      </w:r>
      <w:r w:rsidR="00383EE9" w:rsidRPr="004B3A6E">
        <w:rPr>
          <w:rFonts w:ascii="Times New Roman" w:eastAsia="Times New Roman" w:hAnsi="Times New Roman" w:cs="Times New Roman"/>
          <w:sz w:val="24"/>
          <w:szCs w:val="24"/>
        </w:rPr>
        <w:t xml:space="preserve">  </w:t>
      </w:r>
      <w:r w:rsidRPr="004B3A6E">
        <w:rPr>
          <w:rFonts w:ascii="Times New Roman" w:eastAsia="Times New Roman" w:hAnsi="Times New Roman" w:cs="Times New Roman"/>
          <w:sz w:val="24"/>
          <w:szCs w:val="24"/>
        </w:rPr>
        <w:t>zamówieniu jest niezbędny dodatkowy czas na wprowadzenie zmian w ofertach, Zamawiający przedłuży termin składania ofert i poinformuje o tym Wykonawców, którym przekazano SIWZ oraz umieści taką informację na własnej stronie internetowej:</w:t>
      </w:r>
    </w:p>
    <w:p w14:paraId="1A5A305B" w14:textId="1C8F1B6E" w:rsidR="000F591F" w:rsidRPr="004B3A6E" w:rsidRDefault="007355AF" w:rsidP="009801CA">
      <w:pPr>
        <w:pStyle w:val="Akapitzlist"/>
        <w:pBdr>
          <w:top w:val="nil"/>
          <w:left w:val="nil"/>
          <w:bottom w:val="nil"/>
          <w:right w:val="nil"/>
          <w:between w:val="nil"/>
        </w:pBdr>
        <w:spacing w:after="0" w:line="264" w:lineRule="auto"/>
        <w:ind w:left="567"/>
        <w:jc w:val="both"/>
        <w:rPr>
          <w:rFonts w:ascii="Times New Roman" w:eastAsia="Times New Roman" w:hAnsi="Times New Roman" w:cs="Times New Roman"/>
          <w:sz w:val="24"/>
          <w:szCs w:val="24"/>
        </w:rPr>
      </w:pPr>
      <w:hyperlink r:id="rId10" w:history="1">
        <w:r w:rsidR="002C0F34" w:rsidRPr="004B3A6E">
          <w:rPr>
            <w:rStyle w:val="Hipercze"/>
            <w:rFonts w:ascii="Times New Roman" w:eastAsia="Times New Roman" w:hAnsi="Times New Roman" w:cs="Times New Roman"/>
            <w:color w:val="auto"/>
            <w:sz w:val="24"/>
            <w:szCs w:val="24"/>
          </w:rPr>
          <w:t>https://www.czystemiasto.pl/</w:t>
        </w:r>
      </w:hyperlink>
      <w:r w:rsidR="002C0F34" w:rsidRPr="004B3A6E">
        <w:rPr>
          <w:rFonts w:ascii="Times New Roman" w:eastAsia="Times New Roman" w:hAnsi="Times New Roman" w:cs="Times New Roman"/>
          <w:sz w:val="24"/>
          <w:szCs w:val="24"/>
        </w:rPr>
        <w:t xml:space="preserve">. </w:t>
      </w:r>
    </w:p>
    <w:p w14:paraId="10FDCD6E" w14:textId="77777777" w:rsidR="000F591F" w:rsidRPr="0038701B" w:rsidRDefault="00E7665F" w:rsidP="00FA5102">
      <w:pPr>
        <w:numPr>
          <w:ilvl w:val="0"/>
          <w:numId w:val="24"/>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sidRPr="0038701B">
        <w:rPr>
          <w:rFonts w:ascii="Times New Roman" w:eastAsia="Times New Roman" w:hAnsi="Times New Roman" w:cs="Times New Roman"/>
          <w:b/>
          <w:color w:val="000000"/>
        </w:rPr>
        <w:t>WYMAGANIA DOTYCZĄCE WADIUM</w:t>
      </w:r>
    </w:p>
    <w:p w14:paraId="73BEBB8A" w14:textId="3BA99013" w:rsidR="000F591F" w:rsidRPr="0038701B" w:rsidRDefault="00E7665F" w:rsidP="00CD2297">
      <w:pPr>
        <w:spacing w:after="200" w:line="264" w:lineRule="auto"/>
        <w:jc w:val="both"/>
        <w:rPr>
          <w:rFonts w:ascii="Times New Roman" w:eastAsia="Times New Roman" w:hAnsi="Times New Roman" w:cs="Times New Roman"/>
        </w:rPr>
      </w:pPr>
      <w:r w:rsidRPr="0038701B">
        <w:rPr>
          <w:rFonts w:ascii="Times New Roman" w:eastAsia="Times New Roman" w:hAnsi="Times New Roman" w:cs="Times New Roman"/>
        </w:rPr>
        <w:lastRenderedPageBreak/>
        <w:t>Zamawiający nie żąda od Wykonawców wniesienia wadium</w:t>
      </w:r>
      <w:r w:rsidR="00403400" w:rsidRPr="0038701B">
        <w:rPr>
          <w:rFonts w:ascii="Times New Roman" w:eastAsia="Times New Roman" w:hAnsi="Times New Roman" w:cs="Times New Roman"/>
        </w:rPr>
        <w:t>.</w:t>
      </w:r>
    </w:p>
    <w:p w14:paraId="772DA161" w14:textId="77777777" w:rsidR="000F591F" w:rsidRPr="0038701B" w:rsidRDefault="00E7665F" w:rsidP="00FA5102">
      <w:pPr>
        <w:numPr>
          <w:ilvl w:val="0"/>
          <w:numId w:val="25"/>
        </w:numPr>
        <w:pBdr>
          <w:top w:val="nil"/>
          <w:left w:val="nil"/>
          <w:bottom w:val="nil"/>
          <w:right w:val="nil"/>
          <w:between w:val="nil"/>
        </w:pBdr>
        <w:shd w:val="clear" w:color="auto" w:fill="BFBFBF"/>
        <w:spacing w:before="120" w:line="264" w:lineRule="auto"/>
        <w:contextualSpacing/>
        <w:jc w:val="both"/>
        <w:rPr>
          <w:rFonts w:ascii="Times New Roman" w:eastAsia="Times New Roman" w:hAnsi="Times New Roman" w:cs="Times New Roman"/>
        </w:rPr>
      </w:pPr>
      <w:r w:rsidRPr="0038701B">
        <w:rPr>
          <w:rFonts w:ascii="Times New Roman" w:eastAsia="Times New Roman" w:hAnsi="Times New Roman" w:cs="Times New Roman"/>
          <w:b/>
          <w:color w:val="000000"/>
        </w:rPr>
        <w:t>TERMIN ZWIĄZANIA Z OFERTĄ</w:t>
      </w:r>
    </w:p>
    <w:p w14:paraId="2C94F702" w14:textId="77777777" w:rsidR="000F591F" w:rsidRPr="0038701B" w:rsidRDefault="000F591F">
      <w:pPr>
        <w:pBdr>
          <w:top w:val="nil"/>
          <w:left w:val="nil"/>
          <w:bottom w:val="nil"/>
          <w:right w:val="nil"/>
          <w:between w:val="nil"/>
        </w:pBdr>
        <w:spacing w:before="120" w:after="120" w:line="264" w:lineRule="auto"/>
        <w:ind w:left="567" w:hanging="720"/>
        <w:jc w:val="both"/>
        <w:rPr>
          <w:rFonts w:ascii="Times New Roman" w:eastAsia="Times New Roman" w:hAnsi="Times New Roman" w:cs="Times New Roman"/>
          <w:color w:val="000000"/>
        </w:rPr>
      </w:pPr>
    </w:p>
    <w:p w14:paraId="69D4C970" w14:textId="77777777" w:rsidR="000F591F" w:rsidRPr="0038701B" w:rsidRDefault="00E7665F" w:rsidP="00FA5102">
      <w:pPr>
        <w:numPr>
          <w:ilvl w:val="1"/>
          <w:numId w:val="25"/>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Ustala się, że składający ofertę pozostaje nią związany przez 30 dni. Bieg terminu związania ofertą rozpoczyna się wraz z upływem terminu składania ofert.</w:t>
      </w:r>
    </w:p>
    <w:p w14:paraId="2340B2FE" w14:textId="77777777" w:rsidR="000F591F" w:rsidRPr="0038701B" w:rsidRDefault="00E7665F" w:rsidP="00FA5102">
      <w:pPr>
        <w:numPr>
          <w:ilvl w:val="1"/>
          <w:numId w:val="25"/>
        </w:numPr>
        <w:pBdr>
          <w:top w:val="nil"/>
          <w:left w:val="nil"/>
          <w:bottom w:val="nil"/>
          <w:right w:val="nil"/>
          <w:between w:val="nil"/>
        </w:pBdr>
        <w:spacing w:after="120" w:line="264" w:lineRule="auto"/>
        <w:ind w:left="567" w:hanging="567"/>
        <w:contextualSpacing/>
        <w:jc w:val="both"/>
        <w:rPr>
          <w:rFonts w:ascii="Times New Roman" w:eastAsia="Times New Roman" w:hAnsi="Times New Roman" w:cs="Times New Roman"/>
        </w:rPr>
      </w:pPr>
      <w:r w:rsidRPr="0038701B">
        <w:rPr>
          <w:rFonts w:ascii="Times New Roman" w:eastAsia="Times New Roman" w:hAnsi="Times New Roman" w:cs="Times New Roman"/>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14:paraId="041F83EF" w14:textId="77777777" w:rsidR="000F591F" w:rsidRPr="0038701B" w:rsidRDefault="000F591F">
      <w:pPr>
        <w:spacing w:before="120" w:after="120" w:line="264" w:lineRule="auto"/>
        <w:jc w:val="both"/>
        <w:rPr>
          <w:rFonts w:ascii="Times New Roman" w:eastAsia="Times New Roman" w:hAnsi="Times New Roman" w:cs="Times New Roman"/>
        </w:rPr>
      </w:pPr>
    </w:p>
    <w:p w14:paraId="48150A24" w14:textId="77777777" w:rsidR="000F591F" w:rsidRPr="0038701B" w:rsidRDefault="00E7665F" w:rsidP="00FA5102">
      <w:pPr>
        <w:numPr>
          <w:ilvl w:val="0"/>
          <w:numId w:val="25"/>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b/>
          <w:color w:val="000000"/>
        </w:rPr>
        <w:t xml:space="preserve">OPIS SPOSOBU PRZYGOTOWANIA OFERTY </w:t>
      </w:r>
    </w:p>
    <w:p w14:paraId="5864BFAD" w14:textId="77777777" w:rsidR="008458F3" w:rsidRPr="0038701B"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rPr>
      </w:pPr>
    </w:p>
    <w:p w14:paraId="6A32E842" w14:textId="0BC9D10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Oferta musi być sporządzona z zachowaniem formy pisemnej pod rygorem nieważności.</w:t>
      </w:r>
    </w:p>
    <w:p w14:paraId="3E051C5F"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Oferta wraz z załącznikami musi być czytelna. </w:t>
      </w:r>
    </w:p>
    <w:p w14:paraId="651E2DAB"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Oferta wraz z załącznikami musi być podpisana przez osobę upoważnioną do reprezentowania Wykonawcy. Upoważnienie do podpisania oferty musi być dołączone do oferty, jeżeli nie wynika ono z innych dokumentów załączonych przez Wykonawcę.</w:t>
      </w:r>
    </w:p>
    <w:p w14:paraId="51CAEC0F"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Jeżeli osoba/osoby podpisująca ofertę działa na podstawie pełnomocnictwa, to pełnomocnictwo to musi w swej treści jednoznacznie wskazywać uprawnienie do podpisania oferty. </w:t>
      </w:r>
      <w:r w:rsidR="00F613BC" w:rsidRPr="0038701B">
        <w:rPr>
          <w:rFonts w:ascii="Times New Roman" w:eastAsia="Times New Roman" w:hAnsi="Times New Roman" w:cs="Times New Roman"/>
          <w:color w:val="000000"/>
        </w:rPr>
        <w:t>Pełnomocnictwo to musi zostać dołączone do oferty.</w:t>
      </w:r>
    </w:p>
    <w:p w14:paraId="70CEEDB6"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Oferta wraz z załącznikami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14:paraId="4D825F65" w14:textId="0E0A9515" w:rsidR="00C711BA" w:rsidRDefault="00C711BA" w:rsidP="00FA5102">
      <w:pPr>
        <w:pStyle w:val="Akapitzlist"/>
        <w:numPr>
          <w:ilvl w:val="1"/>
          <w:numId w:val="25"/>
        </w:numPr>
        <w:ind w:left="567" w:hanging="567"/>
        <w:jc w:val="both"/>
        <w:rPr>
          <w:rFonts w:ascii="Times New Roman" w:eastAsia="Times New Roman" w:hAnsi="Times New Roman" w:cs="Times New Roman"/>
          <w:color w:val="000000"/>
          <w:sz w:val="24"/>
          <w:szCs w:val="24"/>
        </w:rPr>
      </w:pPr>
      <w:r w:rsidRPr="00125F3C">
        <w:rPr>
          <w:rFonts w:ascii="Times New Roman" w:eastAsia="Times New Roman" w:hAnsi="Times New Roman" w:cs="Times New Roman"/>
          <w:strike/>
          <w:color w:val="000000"/>
          <w:sz w:val="24"/>
          <w:szCs w:val="24"/>
        </w:rPr>
        <w:t xml:space="preserve">Oświadczenia, o których mowa w niniejszym postępowaniu dotyczące Wykonawcy składane są w oryginale, natomiast dokumenty inne niż oświadczenia składane są w oryginale lub kopii poświadczonej za zgodność z oryginałem. </w:t>
      </w:r>
      <w:r w:rsidRPr="00125F3C">
        <w:rPr>
          <w:rFonts w:ascii="Times New Roman" w:eastAsia="Times New Roman" w:hAnsi="Times New Roman" w:cs="Times New Roman"/>
          <w:color w:val="000000"/>
          <w:sz w:val="24"/>
          <w:szCs w:val="24"/>
        </w:rPr>
        <w:t>Pełnomocnictwo musi być złożone w oryginale lub kopii poświadczonej za zgodność z oryginałem notarialnie</w:t>
      </w:r>
      <w:r w:rsidRPr="0038701B">
        <w:rPr>
          <w:rFonts w:ascii="Times New Roman" w:eastAsia="Times New Roman" w:hAnsi="Times New Roman" w:cs="Times New Roman"/>
          <w:color w:val="000000"/>
          <w:sz w:val="24"/>
          <w:szCs w:val="24"/>
        </w:rPr>
        <w:t>.</w:t>
      </w:r>
    </w:p>
    <w:p w14:paraId="47060498" w14:textId="6769B899" w:rsidR="00125F3C" w:rsidRPr="00125F3C" w:rsidRDefault="00125F3C" w:rsidP="00125F3C">
      <w:pPr>
        <w:pStyle w:val="Akapitzlist"/>
        <w:ind w:left="567"/>
        <w:jc w:val="both"/>
        <w:rPr>
          <w:rFonts w:ascii="Times New Roman" w:eastAsia="Times New Roman" w:hAnsi="Times New Roman" w:cs="Times New Roman"/>
          <w:color w:val="FF0000"/>
          <w:sz w:val="24"/>
          <w:szCs w:val="24"/>
        </w:rPr>
      </w:pPr>
      <w:r w:rsidRPr="00125F3C">
        <w:rPr>
          <w:rFonts w:ascii="Times New Roman" w:eastAsia="Times New Roman" w:hAnsi="Times New Roman" w:cs="Times New Roman"/>
          <w:color w:val="FF0000"/>
          <w:sz w:val="24"/>
          <w:szCs w:val="24"/>
        </w:rPr>
        <w:t xml:space="preserve">Zmiana </w:t>
      </w:r>
      <w:r>
        <w:rPr>
          <w:rFonts w:ascii="Times New Roman" w:eastAsia="Times New Roman" w:hAnsi="Times New Roman" w:cs="Times New Roman"/>
          <w:color w:val="FF0000"/>
          <w:sz w:val="24"/>
          <w:szCs w:val="24"/>
        </w:rPr>
        <w:t xml:space="preserve">zapisu </w:t>
      </w:r>
      <w:r w:rsidRPr="00125F3C">
        <w:rPr>
          <w:rFonts w:ascii="Times New Roman" w:eastAsia="Times New Roman" w:hAnsi="Times New Roman" w:cs="Times New Roman"/>
          <w:color w:val="FF0000"/>
          <w:sz w:val="24"/>
          <w:szCs w:val="24"/>
        </w:rPr>
        <w:t>na: Dokumenty lub oświadczenia składane są w oryginale lub kopii poświadczonej za zgodność z oryginałem. Poświadczenie za zgodność z oryginałem następuje przez opatrzenie kopii dokumentu lub kopii oświadczenia, sporządzonych w postaci papierowej, własnoręcznym podpisem.</w:t>
      </w:r>
    </w:p>
    <w:p w14:paraId="1D927E56"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Poświadczenia za zgodność z oryginałem dokonuje odpowiednio Wykonawca, Wykonawcy wspólnie ubiegający się o udzielenie zamówienia publicznego albo podwykonawca, w zakresie dokumentów, które każdego z nich dotyczą</w:t>
      </w:r>
      <w:r w:rsidRPr="0038701B">
        <w:rPr>
          <w:rFonts w:ascii="Times New Roman" w:eastAsia="Times New Roman" w:hAnsi="Times New Roman" w:cs="Times New Roman"/>
          <w:color w:val="FF0000"/>
        </w:rPr>
        <w:t>.</w:t>
      </w:r>
    </w:p>
    <w:p w14:paraId="18055826"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Zaleca się, by każda zawierająca jakąkolwiek treść strona oferty była podpisana lub parafowana przez Wykonawcę. Każda poprawka w treści oferty, a w szczególności każde </w:t>
      </w:r>
      <w:r w:rsidRPr="0038701B">
        <w:rPr>
          <w:rFonts w:ascii="Times New Roman" w:eastAsia="Times New Roman" w:hAnsi="Times New Roman" w:cs="Times New Roman"/>
          <w:color w:val="000000"/>
        </w:rPr>
        <w:lastRenderedPageBreak/>
        <w:t xml:space="preserve">przerobienie, przekreślenie, uzupełnienie, nadpisanie, przesłonięcie korektorem, </w:t>
      </w:r>
      <w:proofErr w:type="spellStart"/>
      <w:r w:rsidRPr="0038701B">
        <w:rPr>
          <w:rFonts w:ascii="Times New Roman" w:eastAsia="Times New Roman" w:hAnsi="Times New Roman" w:cs="Times New Roman"/>
          <w:color w:val="000000"/>
        </w:rPr>
        <w:t>etc</w:t>
      </w:r>
      <w:proofErr w:type="spellEnd"/>
      <w:r w:rsidRPr="0038701B">
        <w:rPr>
          <w:rFonts w:ascii="Times New Roman" w:eastAsia="Times New Roman" w:hAnsi="Times New Roman" w:cs="Times New Roman"/>
          <w:color w:val="000000"/>
        </w:rPr>
        <w:t xml:space="preserve"> powinny być parafowane przez Wykonawcę.</w:t>
      </w:r>
    </w:p>
    <w:p w14:paraId="20137868"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Zaleca się, aby strona oferty były trwale ze sobą połączone i kolejno ponumerowane. </w:t>
      </w:r>
    </w:p>
    <w:p w14:paraId="25FEF604"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Zaleca się przy sporządzaniu oferty skorzystanie z wzorów (formularz oferty, oświadczenia) przygotowanych przez Zamawiającego. Wykonawca może przedstawić ofertę na swoich formularzach z zastrzeżeniem, że muszą one zawierać wszystkie informacje określone przez Zamawiającego w przygotowanych wzorach.</w:t>
      </w:r>
    </w:p>
    <w:p w14:paraId="4130AED3" w14:textId="190F8D62"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FF0000"/>
        </w:rPr>
      </w:pPr>
      <w:r w:rsidRPr="0038701B">
        <w:rPr>
          <w:rFonts w:ascii="Times New Roman" w:eastAsia="Times New Roman" w:hAnsi="Times New Roman" w:cs="Times New Roman"/>
          <w:color w:val="000000"/>
        </w:rPr>
        <w:t xml:space="preserve">W przypadku, gdy informacje zawarte w ofercie stanowią tajemnicę przedsiębiorstwa </w:t>
      </w:r>
      <w:r w:rsidRPr="0038701B">
        <w:rPr>
          <w:rFonts w:ascii="Times New Roman" w:eastAsia="Times New Roman" w:hAnsi="Times New Roman" w:cs="Times New Roman"/>
          <w:color w:val="000000"/>
        </w:rPr>
        <w:br/>
        <w:t>w rozumieniu przepisów ustawy o zwalczaniu nieuczciwej konkurencji, co do których Wykonawca zastrzega, że nie mogą być udostępniane innym uczestnikom postępowania, muszą być oznaczone klauzulą</w:t>
      </w:r>
      <w:r w:rsidRPr="0038701B">
        <w:rPr>
          <w:rFonts w:ascii="Times New Roman" w:eastAsia="Times New Roman" w:hAnsi="Times New Roman" w:cs="Times New Roman"/>
          <w:color w:val="FF0000"/>
        </w:rPr>
        <w:t xml:space="preserve">: </w:t>
      </w:r>
      <w:r w:rsidRPr="0038701B">
        <w:rPr>
          <w:rFonts w:ascii="Times New Roman" w:eastAsia="Times New Roman" w:hAnsi="Times New Roman" w:cs="Times New Roman"/>
        </w:rPr>
        <w:t>„Informacje stanowiące tajemnicę przedsiębiorstwa w rozumieniu ustawy z dnia 16 kwietnia 1993 r. o zwalczaniu nieuczciwej konkurencji</w:t>
      </w:r>
      <w:r w:rsidR="00916AC5" w:rsidRPr="0038701B">
        <w:rPr>
          <w:rFonts w:ascii="Times New Roman" w:eastAsia="Times New Roman" w:hAnsi="Times New Roman" w:cs="Times New Roman"/>
        </w:rPr>
        <w:t>”</w:t>
      </w:r>
      <w:r w:rsidRPr="0038701B">
        <w:rPr>
          <w:rFonts w:ascii="Times New Roman" w:eastAsia="Times New Roman" w:hAnsi="Times New Roman" w:cs="Times New Roman"/>
        </w:rPr>
        <w:t xml:space="preserve"> i dołączone do oferty. Zaleca się, aby były trwale, oddzielnie spięte. </w:t>
      </w:r>
    </w:p>
    <w:p w14:paraId="03AFB769"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Wykonawca ponosi wszelkie koszty związane z przygotowaniem i złożeniem oferty. </w:t>
      </w:r>
    </w:p>
    <w:p w14:paraId="071BFA0F"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Złożenie więcej niż jednej oferty lub złożenie oferty zawierającej propozycje alternatywne spowoduje odrzucenie wszystkich ofert złożonych przez Wykonawcę. </w:t>
      </w:r>
    </w:p>
    <w:p w14:paraId="5754CCCB"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Kompletną ofertę należy złożyć w miejscu wskazanym w SIWZ, w zamkniętym nieprzejrzystym, zabezpieczonym w sposób trwały opakowaniu (kopercie), gwarantującym nienaruszalność do terminu otwarcia ofert. </w:t>
      </w:r>
    </w:p>
    <w:p w14:paraId="6B415C30" w14:textId="77777777" w:rsidR="000F591F" w:rsidRPr="0038701B" w:rsidRDefault="00E7665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Opakowanie (koperta) musi posiadać następujące oznaczenie:</w:t>
      </w:r>
    </w:p>
    <w:p w14:paraId="457A927A" w14:textId="77777777" w:rsidR="000F591F" w:rsidRPr="0038701B" w:rsidRDefault="00E7665F">
      <w:pPr>
        <w:pBdr>
          <w:top w:val="single" w:sz="4" w:space="1" w:color="000000"/>
          <w:left w:val="single" w:sz="4" w:space="0" w:color="000000"/>
          <w:bottom w:val="single" w:sz="4" w:space="1" w:color="000000"/>
          <w:right w:val="single" w:sz="4" w:space="4" w:color="000000"/>
        </w:pBdr>
        <w:spacing w:after="120" w:line="264" w:lineRule="auto"/>
        <w:ind w:left="363" w:hanging="357"/>
        <w:rPr>
          <w:rFonts w:ascii="Times New Roman" w:eastAsia="Times New Roman" w:hAnsi="Times New Roman" w:cs="Times New Roman"/>
          <w:i/>
          <w:color w:val="000000"/>
        </w:rPr>
      </w:pPr>
      <w:r w:rsidRPr="0038701B">
        <w:rPr>
          <w:rFonts w:ascii="Times New Roman" w:eastAsia="Times New Roman" w:hAnsi="Times New Roman" w:cs="Times New Roman"/>
          <w:i/>
          <w:color w:val="000000"/>
        </w:rPr>
        <w:t>………………………………………..</w:t>
      </w:r>
    </w:p>
    <w:p w14:paraId="0A5221AC" w14:textId="77777777" w:rsidR="000F591F" w:rsidRPr="0038701B" w:rsidRDefault="00E7665F">
      <w:pPr>
        <w:pBdr>
          <w:top w:val="single" w:sz="4" w:space="1" w:color="000000"/>
          <w:left w:val="single" w:sz="4" w:space="0" w:color="000000"/>
          <w:bottom w:val="single" w:sz="4" w:space="1" w:color="000000"/>
          <w:right w:val="single" w:sz="4" w:space="4" w:color="000000"/>
        </w:pBdr>
        <w:spacing w:after="120" w:line="264" w:lineRule="auto"/>
        <w:ind w:left="363" w:hanging="357"/>
        <w:rPr>
          <w:rFonts w:ascii="Times New Roman" w:eastAsia="Times New Roman" w:hAnsi="Times New Roman" w:cs="Times New Roman"/>
          <w:b/>
          <w:color w:val="000000"/>
        </w:rPr>
      </w:pPr>
      <w:r w:rsidRPr="0038701B">
        <w:rPr>
          <w:rFonts w:ascii="Times New Roman" w:eastAsia="Times New Roman" w:hAnsi="Times New Roman" w:cs="Times New Roman"/>
          <w:i/>
          <w:color w:val="000000"/>
        </w:rPr>
        <w:t>NAZWA I ADRES WYKONAWCY</w:t>
      </w:r>
    </w:p>
    <w:p w14:paraId="3EFFFE1B" w14:textId="77777777" w:rsidR="00E07112" w:rsidRPr="0038701B" w:rsidRDefault="00E7665F" w:rsidP="00E07112">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r>
      <w:r w:rsidR="00923E97" w:rsidRPr="0038701B">
        <w:rPr>
          <w:rFonts w:ascii="Times New Roman" w:eastAsia="Times New Roman" w:hAnsi="Times New Roman" w:cs="Times New Roman"/>
          <w:b/>
          <w:color w:val="000000"/>
        </w:rPr>
        <w:t xml:space="preserve">             </w:t>
      </w:r>
      <w:bookmarkStart w:id="8" w:name="_Hlk520997483"/>
      <w:r w:rsidR="00E07112" w:rsidRPr="0038701B">
        <w:rPr>
          <w:rFonts w:ascii="Times New Roman" w:eastAsia="Times New Roman" w:hAnsi="Times New Roman" w:cs="Times New Roman"/>
          <w:b/>
          <w:color w:val="000000"/>
        </w:rPr>
        <w:t>Enmedia Sp. z o.o.</w:t>
      </w:r>
    </w:p>
    <w:p w14:paraId="7DC43157" w14:textId="3DE705B0" w:rsidR="00E07112" w:rsidRPr="0038701B" w:rsidRDefault="00E07112" w:rsidP="00E07112">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t xml:space="preserve"> </w:t>
      </w:r>
      <w:r w:rsidR="009801CA" w:rsidRPr="0038701B">
        <w:rPr>
          <w:rFonts w:ascii="Times New Roman" w:eastAsia="Times New Roman" w:hAnsi="Times New Roman" w:cs="Times New Roman"/>
          <w:b/>
          <w:color w:val="000000"/>
        </w:rPr>
        <w:t>Ul</w:t>
      </w:r>
      <w:r w:rsidRPr="0038701B">
        <w:rPr>
          <w:rFonts w:ascii="Times New Roman" w:eastAsia="Times New Roman" w:hAnsi="Times New Roman" w:cs="Times New Roman"/>
          <w:b/>
          <w:color w:val="000000"/>
        </w:rPr>
        <w:t>. Hetmańska 26/3</w:t>
      </w:r>
    </w:p>
    <w:p w14:paraId="6AA5C725" w14:textId="47202CF2" w:rsidR="00E07112" w:rsidRPr="0038701B" w:rsidRDefault="00E07112" w:rsidP="00E07112">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t xml:space="preserve">      60-252 Poznań</w:t>
      </w:r>
      <w:bookmarkEnd w:id="8"/>
    </w:p>
    <w:p w14:paraId="6ED91382" w14:textId="35F3716C" w:rsidR="000F591F" w:rsidRPr="0038701B" w:rsidRDefault="00E07112" w:rsidP="00E07112">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color w:val="000000"/>
        </w:rPr>
      </w:pP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r>
      <w:r w:rsidRPr="0038701B">
        <w:rPr>
          <w:rFonts w:ascii="Times New Roman" w:eastAsia="Times New Roman" w:hAnsi="Times New Roman" w:cs="Times New Roman"/>
          <w:b/>
          <w:color w:val="000000"/>
        </w:rPr>
        <w:tab/>
        <w:t xml:space="preserve">    </w:t>
      </w:r>
      <w:r w:rsidR="00E7665F" w:rsidRPr="0038701B">
        <w:rPr>
          <w:rFonts w:ascii="Times New Roman" w:eastAsia="Times New Roman" w:hAnsi="Times New Roman" w:cs="Times New Roman"/>
          <w:color w:val="000000"/>
        </w:rPr>
        <w:tab/>
      </w:r>
    </w:p>
    <w:p w14:paraId="74E3F331" w14:textId="49EA6355" w:rsidR="005227ED" w:rsidRPr="005227ED" w:rsidRDefault="00E7665F" w:rsidP="005227ED">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b/>
          <w:color w:val="000000"/>
        </w:rPr>
      </w:pPr>
      <w:r w:rsidRPr="0038701B">
        <w:rPr>
          <w:rFonts w:ascii="Times New Roman" w:eastAsia="Times New Roman" w:hAnsi="Times New Roman" w:cs="Times New Roman"/>
          <w:color w:val="000000"/>
        </w:rPr>
        <w:t xml:space="preserve">Oferta na </w:t>
      </w:r>
      <w:r w:rsidR="005227ED" w:rsidRPr="005227ED">
        <w:rPr>
          <w:rFonts w:ascii="Times New Roman" w:eastAsia="Times New Roman" w:hAnsi="Times New Roman" w:cs="Times New Roman"/>
          <w:b/>
          <w:color w:val="000000"/>
        </w:rPr>
        <w:t>„Dostaw</w:t>
      </w:r>
      <w:r w:rsidR="005227ED">
        <w:rPr>
          <w:rFonts w:ascii="Times New Roman" w:eastAsia="Times New Roman" w:hAnsi="Times New Roman" w:cs="Times New Roman"/>
          <w:b/>
          <w:color w:val="000000"/>
        </w:rPr>
        <w:t>ę</w:t>
      </w:r>
      <w:r w:rsidR="005227ED" w:rsidRPr="005227ED">
        <w:rPr>
          <w:rFonts w:ascii="Times New Roman" w:eastAsia="Times New Roman" w:hAnsi="Times New Roman" w:cs="Times New Roman"/>
          <w:b/>
          <w:color w:val="000000"/>
        </w:rPr>
        <w:t xml:space="preserve"> energii elektrycznej dla „Związku Komunalnego Gmin Czyste Miasto, Czysta Gmina” na rok 2019”</w:t>
      </w:r>
    </w:p>
    <w:p w14:paraId="3FAE92C7" w14:textId="447034E6" w:rsidR="000F591F" w:rsidRPr="0038701B" w:rsidRDefault="00E07112" w:rsidP="005321E1">
      <w:pPr>
        <w:pBdr>
          <w:top w:val="single" w:sz="4" w:space="1" w:color="000000"/>
          <w:left w:val="single" w:sz="4" w:space="0" w:color="000000"/>
          <w:bottom w:val="single" w:sz="4" w:space="1" w:color="000000"/>
          <w:right w:val="single" w:sz="4" w:space="4" w:color="000000"/>
        </w:pBdr>
        <w:spacing w:line="264" w:lineRule="auto"/>
        <w:ind w:left="363" w:hanging="357"/>
        <w:jc w:val="center"/>
        <w:rPr>
          <w:rFonts w:ascii="Times New Roman" w:eastAsia="Times New Roman" w:hAnsi="Times New Roman" w:cs="Times New Roman"/>
        </w:rPr>
      </w:pPr>
      <w:r w:rsidRPr="0038701B">
        <w:rPr>
          <w:rFonts w:ascii="Times New Roman" w:eastAsia="Times New Roman" w:hAnsi="Times New Roman" w:cs="Times New Roman"/>
          <w:color w:val="000000"/>
        </w:rPr>
        <w:t xml:space="preserve"> </w:t>
      </w:r>
      <w:r w:rsidR="00E7665F" w:rsidRPr="0038701B">
        <w:rPr>
          <w:rFonts w:ascii="Times New Roman" w:eastAsia="Times New Roman" w:hAnsi="Times New Roman" w:cs="Times New Roman"/>
          <w:color w:val="000000"/>
        </w:rPr>
        <w:t xml:space="preserve">Nie otwierać </w:t>
      </w:r>
      <w:r w:rsidR="00E7665F" w:rsidRPr="0038701B">
        <w:rPr>
          <w:rFonts w:ascii="Times New Roman" w:eastAsia="Times New Roman" w:hAnsi="Times New Roman" w:cs="Times New Roman"/>
        </w:rPr>
        <w:t xml:space="preserve">przed: </w:t>
      </w:r>
      <w:r w:rsidR="00E72F7C">
        <w:rPr>
          <w:rFonts w:ascii="Times New Roman" w:eastAsia="Times New Roman" w:hAnsi="Times New Roman" w:cs="Times New Roman"/>
        </w:rPr>
        <w:t>08.11</w:t>
      </w:r>
      <w:r w:rsidR="009F1236">
        <w:rPr>
          <w:rFonts w:ascii="Times New Roman" w:eastAsia="Times New Roman" w:hAnsi="Times New Roman" w:cs="Times New Roman"/>
        </w:rPr>
        <w:t xml:space="preserve">.2018 r. </w:t>
      </w:r>
      <w:r w:rsidR="009801CA" w:rsidRPr="0038701B">
        <w:rPr>
          <w:rFonts w:ascii="Times New Roman" w:eastAsia="Times New Roman" w:hAnsi="Times New Roman" w:cs="Times New Roman"/>
        </w:rPr>
        <w:t xml:space="preserve"> godz</w:t>
      </w:r>
      <w:r w:rsidR="00E7665F" w:rsidRPr="0038701B">
        <w:rPr>
          <w:rFonts w:ascii="Times New Roman" w:eastAsia="Times New Roman" w:hAnsi="Times New Roman" w:cs="Times New Roman"/>
        </w:rPr>
        <w:t>. 11:</w:t>
      </w:r>
      <w:r w:rsidR="00C00316" w:rsidRPr="0038701B">
        <w:rPr>
          <w:rFonts w:ascii="Times New Roman" w:eastAsia="Times New Roman" w:hAnsi="Times New Roman" w:cs="Times New Roman"/>
        </w:rPr>
        <w:t>0</w:t>
      </w:r>
      <w:r w:rsidR="00523A6B" w:rsidRPr="0038701B">
        <w:rPr>
          <w:rFonts w:ascii="Times New Roman" w:eastAsia="Times New Roman" w:hAnsi="Times New Roman" w:cs="Times New Roman"/>
        </w:rPr>
        <w:t>5</w:t>
      </w:r>
    </w:p>
    <w:p w14:paraId="2741A247"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Wykonawca może przed upływem terminu składania ofert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dodatkowym dopiskiem „ZMIANA” . Koperty oznaczone „ZMIANA” zostaną otwarte przy otwieraniu oferty Wykonawcy, który wprowadził zmiany i po stwierdzeniu poprawności procedury dokonywania zmian, zostaną dołączone do oferty.  </w:t>
      </w:r>
    </w:p>
    <w:p w14:paraId="1BFB4A4C"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Wykonawca ma prawo przed upływem terminu składania ofert wycofać się z postępowania poprzez złożenie pisemnego powiadomienia, według tych samych zasad </w:t>
      </w:r>
      <w:r w:rsidRPr="0038701B">
        <w:rPr>
          <w:rFonts w:ascii="Times New Roman" w:eastAsia="Times New Roman" w:hAnsi="Times New Roman" w:cs="Times New Roman"/>
          <w:color w:val="000000"/>
        </w:rPr>
        <w:lastRenderedPageBreak/>
        <w:t xml:space="preserve">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 </w:t>
      </w:r>
    </w:p>
    <w:p w14:paraId="125E0A8C"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O udzielenie zamówienia mogą ubiegać się Wykonawcy, którzy złożą nie podlegającą odrzuceniu ofertę. </w:t>
      </w:r>
    </w:p>
    <w:p w14:paraId="3CC75488" w14:textId="77777777" w:rsidR="000F591F" w:rsidRPr="0038701B" w:rsidRDefault="00E7665F" w:rsidP="00FA5102">
      <w:pPr>
        <w:numPr>
          <w:ilvl w:val="1"/>
          <w:numId w:val="25"/>
        </w:numPr>
        <w:pBdr>
          <w:top w:val="nil"/>
          <w:left w:val="nil"/>
          <w:bottom w:val="nil"/>
          <w:right w:val="nil"/>
          <w:between w:val="nil"/>
        </w:pBdr>
        <w:spacing w:after="200" w:line="264" w:lineRule="auto"/>
        <w:ind w:left="567" w:hanging="567"/>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Zamawiający odrzuca ofertę, jeżeli: </w:t>
      </w:r>
    </w:p>
    <w:p w14:paraId="4602BDAC"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Jest niezgodna z ustawą,</w:t>
      </w:r>
    </w:p>
    <w:p w14:paraId="72334846" w14:textId="2D1B3085"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Jej treść nie odpowiada treści specyfikacji istotnych warunków zamówienia, z zastrzeżeniem art. 87 ust. 2 pkt 3</w:t>
      </w:r>
      <w:r w:rsidR="000F1DC9">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ustawy Pzp,</w:t>
      </w:r>
    </w:p>
    <w:p w14:paraId="346888A3"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Jej złożenie stanowi czyn nieuczciwej konkurencji w rozumieniu przepisów o zwalczaniu nieuczciwej konkurencji,</w:t>
      </w:r>
    </w:p>
    <w:p w14:paraId="294E9B93"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Zawiera rażąco niską cenę lub koszt w stosunku do przedmiotu zamówienia</w:t>
      </w:r>
    </w:p>
    <w:p w14:paraId="47B31F62"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 Została złożona przez Wykonawcę wykluczonego z udziału w postępowaniu o udzielenie zamówienia lub niezaproszonego do składania ofert,</w:t>
      </w:r>
    </w:p>
    <w:p w14:paraId="3DC7C94B"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Zawiera błędy w obliczeniu ceny lub kosztu,</w:t>
      </w:r>
    </w:p>
    <w:p w14:paraId="34822228" w14:textId="072131CA"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Wykonawca w terminie 3 dni od dnia doręczenia zawiadomienia nie zgodził się na poprawienie omyłki, o której mowa w art. 87 ust. 2 pkt 3</w:t>
      </w:r>
      <w:r w:rsidR="000F1DC9">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ustawy Pzp,</w:t>
      </w:r>
    </w:p>
    <w:p w14:paraId="7F651F2F"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Wykonawca nie wyraził zgody, o której mowa w art. 85 ust. 2 ustawy Pzp, na przedłużenie terminu związania ofertą,</w:t>
      </w:r>
    </w:p>
    <w:p w14:paraId="656A594A"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Wadium nie zostało wniesione lub zostało wniesione w sposób nieprawidłowy,</w:t>
      </w:r>
    </w:p>
    <w:p w14:paraId="3BF0589B"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 Jej przyjęcie naruszałoby bezpieczeństwo publiczne lub istotny interes bezpieczeństwa państwa, a tego bezpieczeństwa lub interesu nie można zagwarantować w inny sposób,</w:t>
      </w:r>
    </w:p>
    <w:p w14:paraId="0E83FB4B" w14:textId="77777777" w:rsidR="000F591F" w:rsidRPr="0038701B" w:rsidRDefault="00E7665F" w:rsidP="00FA5102">
      <w:pPr>
        <w:numPr>
          <w:ilvl w:val="2"/>
          <w:numId w:val="25"/>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Jest nieważna na podstawie odrębnych przepisów.</w:t>
      </w:r>
    </w:p>
    <w:p w14:paraId="784C1C92" w14:textId="77777777" w:rsidR="00FD248F" w:rsidRPr="0038701B" w:rsidRDefault="00FD248F" w:rsidP="00FD248F">
      <w:pPr>
        <w:pBdr>
          <w:top w:val="nil"/>
          <w:left w:val="nil"/>
          <w:bottom w:val="nil"/>
          <w:right w:val="nil"/>
          <w:between w:val="nil"/>
        </w:pBdr>
        <w:spacing w:line="264" w:lineRule="auto"/>
        <w:ind w:left="1418"/>
        <w:jc w:val="both"/>
        <w:rPr>
          <w:rFonts w:ascii="Times New Roman" w:eastAsia="Times New Roman" w:hAnsi="Times New Roman" w:cs="Times New Roman"/>
        </w:rPr>
      </w:pPr>
    </w:p>
    <w:p w14:paraId="1AF11350" w14:textId="77777777" w:rsidR="000F591F" w:rsidRPr="0038701B" w:rsidRDefault="00E7665F" w:rsidP="00FA5102">
      <w:pPr>
        <w:numPr>
          <w:ilvl w:val="1"/>
          <w:numId w:val="26"/>
        </w:numPr>
        <w:pBdr>
          <w:top w:val="nil"/>
          <w:left w:val="nil"/>
          <w:bottom w:val="nil"/>
          <w:right w:val="nil"/>
          <w:between w:val="nil"/>
        </w:pBdr>
        <w:spacing w:line="264" w:lineRule="auto"/>
        <w:ind w:left="567"/>
        <w:contextualSpacing/>
        <w:jc w:val="both"/>
        <w:rPr>
          <w:rFonts w:ascii="Times New Roman" w:eastAsia="Times New Roman" w:hAnsi="Times New Roman" w:cs="Times New Roman"/>
        </w:rPr>
      </w:pPr>
      <w:r w:rsidRPr="0038701B">
        <w:rPr>
          <w:rFonts w:ascii="Times New Roman" w:eastAsia="Times New Roman" w:hAnsi="Times New Roman" w:cs="Times New Roman"/>
          <w:color w:val="000000"/>
        </w:rPr>
        <w:t>Z postępowania o udzielenie zamówienia wyklucza się:</w:t>
      </w:r>
    </w:p>
    <w:p w14:paraId="2D7EAAB9" w14:textId="77777777" w:rsidR="00FD248F" w:rsidRPr="0038701B" w:rsidRDefault="00FD248F" w:rsidP="00FD248F">
      <w:pPr>
        <w:pBdr>
          <w:top w:val="nil"/>
          <w:left w:val="nil"/>
          <w:bottom w:val="nil"/>
          <w:right w:val="nil"/>
          <w:between w:val="nil"/>
        </w:pBdr>
        <w:spacing w:line="264" w:lineRule="auto"/>
        <w:ind w:left="567"/>
        <w:contextualSpacing/>
        <w:jc w:val="both"/>
        <w:rPr>
          <w:rFonts w:ascii="Times New Roman" w:eastAsia="Times New Roman" w:hAnsi="Times New Roman" w:cs="Times New Roman"/>
        </w:rPr>
      </w:pPr>
    </w:p>
    <w:p w14:paraId="6F6839B2" w14:textId="77777777" w:rsidR="000F591F" w:rsidRPr="0038701B"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Wykonawcę, który nie wykazał spełniania warunków udziału w postępowaniu lub nie został zaproszony do negocjacji lub złożenia ofert wstępnych albo ofert, lub nie wykazał braku podstaw wykluczenia,</w:t>
      </w:r>
    </w:p>
    <w:p w14:paraId="0C7A4E3D" w14:textId="77777777" w:rsidR="000F591F" w:rsidRPr="0038701B"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Wykonawcę będącego osobą fizyczną, którego prawomocnie skazano za przestępstwo: </w:t>
      </w:r>
    </w:p>
    <w:p w14:paraId="4B183547" w14:textId="77777777" w:rsidR="000F591F" w:rsidRPr="0038701B" w:rsidRDefault="00E7665F" w:rsidP="00FA5102">
      <w:pPr>
        <w:numPr>
          <w:ilvl w:val="1"/>
          <w:numId w:val="27"/>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o którym mowa w art. 165a, art. 181–188, art. 189a, art. 218–221, art. 228–230a, art. 250a, art. 258 lub art. 270–309 ustawy z dnia 6 czerwca 1997 r. – Kodeks karny  lub art. 46 lub art. 48 ustawy z dnia 25 czerwca 2010 r. o sporcie, </w:t>
      </w:r>
    </w:p>
    <w:p w14:paraId="7AC0CAB1" w14:textId="77777777" w:rsidR="000F591F" w:rsidRPr="0038701B" w:rsidRDefault="00E7665F" w:rsidP="00FA5102">
      <w:pPr>
        <w:numPr>
          <w:ilvl w:val="1"/>
          <w:numId w:val="27"/>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o charakterze terrorystycznym, o którym mowa w art. 115 § 20 ustawy z dnia 6 czerwca 1997 r. – Kodeks karny, </w:t>
      </w:r>
    </w:p>
    <w:p w14:paraId="512CE9B4" w14:textId="77777777" w:rsidR="000F591F" w:rsidRPr="0038701B" w:rsidRDefault="00E7665F" w:rsidP="00FA5102">
      <w:pPr>
        <w:numPr>
          <w:ilvl w:val="1"/>
          <w:numId w:val="27"/>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skarbowe, </w:t>
      </w:r>
    </w:p>
    <w:p w14:paraId="430E6C8A" w14:textId="77777777" w:rsidR="000F591F" w:rsidRPr="0038701B" w:rsidRDefault="00E7665F" w:rsidP="00FA5102">
      <w:pPr>
        <w:numPr>
          <w:ilvl w:val="1"/>
          <w:numId w:val="27"/>
        </w:numPr>
        <w:pBdr>
          <w:top w:val="nil"/>
          <w:left w:val="nil"/>
          <w:bottom w:val="nil"/>
          <w:right w:val="nil"/>
          <w:between w:val="nil"/>
        </w:pBdr>
        <w:spacing w:after="200" w:line="264" w:lineRule="auto"/>
        <w:ind w:left="1985" w:hanging="566"/>
        <w:jc w:val="both"/>
        <w:rPr>
          <w:rFonts w:ascii="Times New Roman" w:eastAsia="Times New Roman" w:hAnsi="Times New Roman" w:cs="Times New Roman"/>
          <w:color w:val="000000"/>
        </w:rPr>
      </w:pPr>
      <w:r w:rsidRPr="0038701B">
        <w:rPr>
          <w:rFonts w:ascii="Times New Roman" w:eastAsia="Times New Roman" w:hAnsi="Times New Roman" w:cs="Times New Roman"/>
          <w:color w:val="000000"/>
        </w:rPr>
        <w:t xml:space="preserve"> o którym mowa w art. 9 lub art. 10 ustawy z dnia 15 czerwca 2012 r. o skutkach powierzania wykonywania pracy cudzoziemcom </w:t>
      </w:r>
      <w:r w:rsidRPr="0038701B">
        <w:rPr>
          <w:rFonts w:ascii="Times New Roman" w:eastAsia="Times New Roman" w:hAnsi="Times New Roman" w:cs="Times New Roman"/>
          <w:color w:val="000000"/>
        </w:rPr>
        <w:lastRenderedPageBreak/>
        <w:t>przebywającym wbrew przepisom na terytorium Rzeczypospolitej Polskiej.</w:t>
      </w:r>
    </w:p>
    <w:p w14:paraId="1B66D548" w14:textId="12E06985" w:rsidR="000F591F" w:rsidRPr="0038701B"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w:t>
      </w:r>
      <w:r w:rsidR="000F1DC9">
        <w:rPr>
          <w:rFonts w:ascii="Times New Roman" w:eastAsia="Times New Roman" w:hAnsi="Times New Roman" w:cs="Times New Roman"/>
          <w:color w:val="000000"/>
        </w:rPr>
        <w:t xml:space="preserve">ust. 1 </w:t>
      </w:r>
      <w:r w:rsidRPr="0038701B">
        <w:rPr>
          <w:rFonts w:ascii="Times New Roman" w:eastAsia="Times New Roman" w:hAnsi="Times New Roman" w:cs="Times New Roman"/>
          <w:color w:val="000000"/>
        </w:rPr>
        <w:t>pkt 13</w:t>
      </w:r>
      <w:r w:rsidR="000F1DC9">
        <w:rPr>
          <w:rFonts w:ascii="Times New Roman" w:eastAsia="Times New Roman" w:hAnsi="Times New Roman" w:cs="Times New Roman"/>
          <w:color w:val="000000"/>
        </w:rPr>
        <w:t>)</w:t>
      </w:r>
      <w:r w:rsidRPr="0038701B">
        <w:rPr>
          <w:rFonts w:ascii="Times New Roman" w:eastAsia="Times New Roman" w:hAnsi="Times New Roman" w:cs="Times New Roman"/>
          <w:color w:val="000000"/>
        </w:rPr>
        <w:t xml:space="preserve">  ustawy Pzp,</w:t>
      </w:r>
    </w:p>
    <w:p w14:paraId="5310FB41" w14:textId="77777777" w:rsidR="000F591F" w:rsidRPr="0038701B"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D83CD1F"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sidRPr="0038701B">
        <w:rPr>
          <w:rFonts w:ascii="Times New Roman" w:eastAsia="Times New Roman" w:hAnsi="Times New Roman" w:cs="Times New Roman"/>
          <w:color w:val="000000"/>
        </w:rPr>
        <w:t>Wykonawcę, który w wyniku zamierzonego działania lub rażącego niedbalstwa wprowadził Zamawiającego w błąd przy przedstawieniu informacji, że nie podlega wykluczeniu, spełnia warunki udziału w postępowaniu lub obiektywne i niedyskryminacyjne kryteria, zw</w:t>
      </w:r>
      <w:r>
        <w:rPr>
          <w:rFonts w:ascii="Times New Roman" w:eastAsia="Times New Roman" w:hAnsi="Times New Roman" w:cs="Times New Roman"/>
          <w:color w:val="000000"/>
        </w:rPr>
        <w:t>ane dalej „kryteriami selekcji”, lub który zataił te informacje lub nie jest w stanie przedstawić wymaganych dokumentów,</w:t>
      </w:r>
    </w:p>
    <w:p w14:paraId="5460F64D"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Wykonawcę, który w wyniku lekkomyślności lub niedbalstwa przedstawił informacje wprowadzające w błąd Zamawiającego, mogące mieć istotny wpływ na decyzje podejmowane przez Zamawiającego w postępowaniu o udzielenie zamówienia,</w:t>
      </w:r>
    </w:p>
    <w:p w14:paraId="26D5D239"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Wykonawcę, który bezprawnie wpływał lub próbował wpłynąć na czynności Zamawiającego lub pozyskać informacje poufne, mogące dać mu przewagę w postępowaniu o udzielenie zamówienia,</w:t>
      </w:r>
    </w:p>
    <w:p w14:paraId="73EE9DE9"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42CDF3E"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Wykonawcę, który z innymi Wykonawcami zawarł porozumienie mające na celu zakłócenie konkurencji między Wykonawcami w postępowaniu o udzielenie zamówienia, co Zamawiający jest w stanie wykazać za pomocą stosownych środków dowodowych,</w:t>
      </w:r>
    </w:p>
    <w:p w14:paraId="687D2111"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Wykonawcę będącego podmiotem zbiorowym, wobec którego sąd orzekł zakaz ubiegania się o zamówienia publiczne na podstawie ustawy z dnia 28 października 2002 r. o odpowiedzialności podmiotów zbiorowych za czyny zabronione pod groźbą kary,</w:t>
      </w:r>
    </w:p>
    <w:p w14:paraId="236A7753" w14:textId="77777777" w:rsidR="000F591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Wykonawcę, wobec którego orzeczono tytułem środka zapobiegawczego zakaz ubiegania się o zamówienia publiczne,</w:t>
      </w:r>
    </w:p>
    <w:p w14:paraId="46705F14" w14:textId="77777777" w:rsidR="000F591F" w:rsidRPr="00FD248F" w:rsidRDefault="00E7665F" w:rsidP="00FA5102">
      <w:pPr>
        <w:numPr>
          <w:ilvl w:val="2"/>
          <w:numId w:val="26"/>
        </w:numPr>
        <w:pBdr>
          <w:top w:val="nil"/>
          <w:left w:val="nil"/>
          <w:bottom w:val="nil"/>
          <w:right w:val="nil"/>
          <w:between w:val="nil"/>
        </w:pBdr>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Wykonawców, którzy należąc do tej samej grupy kapitałowej, w rozumieniu ustawy z dnia 16 lutego 2007 r. o ochronie konkurencji i konsumentów, złożyli odrębne oferty, oferty częściowe lub wnioski o dopuszczenie do udziału w postępowaniu, chyba że wykażą, że istniejące między nimi powiązania nie prowadzą do zakłócenia konkurencji w postępowaniu o udzielenie zamówienia.</w:t>
      </w:r>
    </w:p>
    <w:p w14:paraId="5FFC5762" w14:textId="77777777" w:rsidR="00FD248F" w:rsidRDefault="00FD248F" w:rsidP="00FD248F">
      <w:pPr>
        <w:pBdr>
          <w:top w:val="nil"/>
          <w:left w:val="nil"/>
          <w:bottom w:val="nil"/>
          <w:right w:val="nil"/>
          <w:between w:val="nil"/>
        </w:pBdr>
        <w:spacing w:line="264" w:lineRule="auto"/>
        <w:ind w:left="1418"/>
        <w:jc w:val="both"/>
        <w:rPr>
          <w:rFonts w:ascii="Times New Roman" w:eastAsia="Times New Roman" w:hAnsi="Times New Roman" w:cs="Times New Roman"/>
        </w:rPr>
      </w:pPr>
    </w:p>
    <w:p w14:paraId="6EB131A0" w14:textId="463CD5A1" w:rsidR="000F591F" w:rsidRDefault="00E7665F" w:rsidP="00FA5102">
      <w:pPr>
        <w:numPr>
          <w:ilvl w:val="1"/>
          <w:numId w:val="18"/>
        </w:numPr>
        <w:pBdr>
          <w:top w:val="nil"/>
          <w:left w:val="nil"/>
          <w:bottom w:val="nil"/>
          <w:right w:val="nil"/>
          <w:between w:val="nil"/>
        </w:pBdr>
        <w:spacing w:line="264"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rPr>
        <w:t>Z postępowania o udzielenie zamówienia Zamawiający wykluczy Wykonawcę zgodnie z art. 24 ust. 5 pkt 1</w:t>
      </w:r>
      <w:r w:rsidR="000F1DC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ustawy Pzp: </w:t>
      </w:r>
    </w:p>
    <w:p w14:paraId="1EC9BDF7" w14:textId="77777777" w:rsidR="000F591F" w:rsidRDefault="00E7665F" w:rsidP="00FA5102">
      <w:pPr>
        <w:numPr>
          <w:ilvl w:val="2"/>
          <w:numId w:val="18"/>
        </w:numPr>
        <w:pBdr>
          <w:top w:val="nil"/>
          <w:left w:val="nil"/>
          <w:bottom w:val="nil"/>
          <w:right w:val="nil"/>
          <w:between w:val="nil"/>
        </w:pBdr>
        <w:spacing w:after="200"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color w:val="00000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14:paraId="3C896381" w14:textId="77777777" w:rsidR="000F591F" w:rsidRDefault="00E7665F" w:rsidP="00FA5102">
      <w:pPr>
        <w:numPr>
          <w:ilvl w:val="0"/>
          <w:numId w:val="18"/>
        </w:numPr>
        <w:pBdr>
          <w:top w:val="nil"/>
          <w:left w:val="nil"/>
          <w:bottom w:val="nil"/>
          <w:right w:val="nil"/>
          <w:between w:val="nil"/>
        </w:pBdr>
        <w:shd w:val="clear" w:color="auto" w:fill="BFBFBF"/>
        <w:spacing w:line="264" w:lineRule="auto"/>
        <w:ind w:left="567" w:hanging="567"/>
        <w:jc w:val="both"/>
        <w:rPr>
          <w:rFonts w:ascii="Times New Roman" w:eastAsia="Times New Roman" w:hAnsi="Times New Roman" w:cs="Times New Roman"/>
        </w:rPr>
      </w:pPr>
      <w:r>
        <w:rPr>
          <w:rFonts w:ascii="Times New Roman" w:eastAsia="Times New Roman" w:hAnsi="Times New Roman" w:cs="Times New Roman"/>
          <w:b/>
          <w:color w:val="000000"/>
        </w:rPr>
        <w:t>MIEJSCE ORAZ TERMIN SKŁADANIA I OTWARCIA OFERT</w:t>
      </w:r>
    </w:p>
    <w:p w14:paraId="02D51594" w14:textId="77777777" w:rsidR="008458F3" w:rsidRDefault="008458F3" w:rsidP="00841857">
      <w:pPr>
        <w:pBdr>
          <w:top w:val="nil"/>
          <w:left w:val="nil"/>
          <w:bottom w:val="nil"/>
          <w:right w:val="nil"/>
          <w:between w:val="nil"/>
        </w:pBdr>
        <w:tabs>
          <w:tab w:val="left" w:pos="-1076"/>
        </w:tabs>
        <w:spacing w:line="264" w:lineRule="auto"/>
        <w:ind w:left="567"/>
        <w:jc w:val="both"/>
        <w:rPr>
          <w:rFonts w:ascii="Times New Roman" w:eastAsia="Times New Roman" w:hAnsi="Times New Roman" w:cs="Times New Roman"/>
          <w:color w:val="000000"/>
        </w:rPr>
      </w:pPr>
    </w:p>
    <w:p w14:paraId="7DBB1D3B" w14:textId="2C1A2A4A" w:rsidR="000F591F" w:rsidRDefault="00E7665F" w:rsidP="00FA5102">
      <w:pPr>
        <w:numPr>
          <w:ilvl w:val="1"/>
          <w:numId w:val="5"/>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Miejsce i termin składania ofert:</w:t>
      </w:r>
    </w:p>
    <w:p w14:paraId="0E5D6AAE" w14:textId="77777777" w:rsidR="000F591F" w:rsidRDefault="00E7665F" w:rsidP="00D92C8E">
      <w:pPr>
        <w:spacing w:line="312" w:lineRule="auto"/>
        <w:ind w:left="1418" w:hanging="851"/>
        <w:jc w:val="both"/>
        <w:rPr>
          <w:rFonts w:ascii="Times New Roman" w:eastAsia="Times New Roman" w:hAnsi="Times New Roman" w:cs="Times New Roman"/>
        </w:rPr>
      </w:pPr>
      <w:r>
        <w:rPr>
          <w:rFonts w:ascii="Times New Roman" w:eastAsia="Times New Roman" w:hAnsi="Times New Roman" w:cs="Times New Roman"/>
        </w:rPr>
        <w:t>Miejsce:</w:t>
      </w:r>
    </w:p>
    <w:p w14:paraId="0958298A" w14:textId="77777777" w:rsidR="00E07112" w:rsidRPr="00E07112" w:rsidRDefault="00E07112" w:rsidP="00E07112">
      <w:pPr>
        <w:spacing w:line="312" w:lineRule="auto"/>
        <w:ind w:firstLine="567"/>
        <w:jc w:val="both"/>
        <w:rPr>
          <w:rFonts w:ascii="Times New Roman" w:eastAsia="Times New Roman" w:hAnsi="Times New Roman" w:cs="Times New Roman"/>
        </w:rPr>
      </w:pPr>
      <w:bookmarkStart w:id="9" w:name="_1fob9te" w:colFirst="0" w:colLast="0"/>
      <w:bookmarkStart w:id="10" w:name="_Hlk520997509"/>
      <w:bookmarkEnd w:id="9"/>
      <w:r w:rsidRPr="00E07112">
        <w:rPr>
          <w:rFonts w:ascii="Times New Roman" w:eastAsia="Times New Roman" w:hAnsi="Times New Roman" w:cs="Times New Roman"/>
        </w:rPr>
        <w:t>Enmedia Sp. z o.o.</w:t>
      </w:r>
    </w:p>
    <w:p w14:paraId="163E493C" w14:textId="4428F2E3" w:rsidR="00E07112" w:rsidRPr="00E07112" w:rsidRDefault="00E07112" w:rsidP="00E07112">
      <w:pPr>
        <w:spacing w:line="312" w:lineRule="auto"/>
        <w:ind w:firstLine="567"/>
        <w:jc w:val="both"/>
        <w:rPr>
          <w:rFonts w:ascii="Times New Roman" w:eastAsia="Times New Roman" w:hAnsi="Times New Roman" w:cs="Times New Roman"/>
        </w:rPr>
      </w:pPr>
      <w:r w:rsidRPr="00E07112">
        <w:rPr>
          <w:rFonts w:ascii="Times New Roman" w:eastAsia="Times New Roman" w:hAnsi="Times New Roman" w:cs="Times New Roman"/>
        </w:rPr>
        <w:t>ul. Hetmańska 26/3</w:t>
      </w:r>
    </w:p>
    <w:p w14:paraId="41A8490A" w14:textId="77777777" w:rsidR="00E07112" w:rsidRDefault="00E07112" w:rsidP="00E07112">
      <w:pPr>
        <w:spacing w:line="312" w:lineRule="auto"/>
        <w:ind w:firstLine="567"/>
        <w:jc w:val="both"/>
        <w:rPr>
          <w:rFonts w:ascii="Times New Roman" w:eastAsia="Times New Roman" w:hAnsi="Times New Roman" w:cs="Times New Roman"/>
        </w:rPr>
      </w:pPr>
      <w:r w:rsidRPr="00E07112">
        <w:rPr>
          <w:rFonts w:ascii="Times New Roman" w:eastAsia="Times New Roman" w:hAnsi="Times New Roman" w:cs="Times New Roman"/>
        </w:rPr>
        <w:t xml:space="preserve">60-252 Poznań </w:t>
      </w:r>
      <w:bookmarkEnd w:id="10"/>
    </w:p>
    <w:p w14:paraId="3AB7FCBD" w14:textId="1BA5B253" w:rsidR="000F591F" w:rsidRDefault="00E7665F" w:rsidP="00E07112">
      <w:pPr>
        <w:spacing w:line="312"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Do dnia: </w:t>
      </w:r>
      <w:r w:rsidR="00E72F7C">
        <w:rPr>
          <w:rFonts w:ascii="Times New Roman" w:eastAsia="Times New Roman" w:hAnsi="Times New Roman" w:cs="Times New Roman"/>
          <w:b/>
        </w:rPr>
        <w:t>08.11.</w:t>
      </w:r>
      <w:r w:rsidR="009F1236" w:rsidRPr="009F1236">
        <w:rPr>
          <w:rFonts w:ascii="Times New Roman" w:eastAsia="Times New Roman" w:hAnsi="Times New Roman" w:cs="Times New Roman"/>
          <w:b/>
        </w:rPr>
        <w:t>2018</w:t>
      </w:r>
      <w:r w:rsidRPr="009F1236">
        <w:rPr>
          <w:rFonts w:ascii="Times New Roman" w:eastAsia="Times New Roman" w:hAnsi="Times New Roman" w:cs="Times New Roman"/>
          <w:b/>
        </w:rPr>
        <w:t xml:space="preserve"> r.</w:t>
      </w:r>
      <w:r>
        <w:rPr>
          <w:rFonts w:ascii="Times New Roman" w:eastAsia="Times New Roman" w:hAnsi="Times New Roman" w:cs="Times New Roman"/>
        </w:rPr>
        <w:t xml:space="preserve"> godzina: </w:t>
      </w:r>
      <w:r>
        <w:rPr>
          <w:rFonts w:ascii="Times New Roman" w:eastAsia="Times New Roman" w:hAnsi="Times New Roman" w:cs="Times New Roman"/>
          <w:b/>
        </w:rPr>
        <w:t>11:00</w:t>
      </w:r>
    </w:p>
    <w:p w14:paraId="3F67BFC5" w14:textId="77777777" w:rsidR="00FA4EEB" w:rsidRDefault="00FA4EEB" w:rsidP="00D92C8E">
      <w:pPr>
        <w:spacing w:line="312" w:lineRule="auto"/>
        <w:ind w:firstLine="567"/>
        <w:jc w:val="both"/>
        <w:rPr>
          <w:rFonts w:ascii="Times New Roman" w:eastAsia="Times New Roman" w:hAnsi="Times New Roman" w:cs="Times New Roman"/>
          <w:b/>
        </w:rPr>
      </w:pPr>
    </w:p>
    <w:p w14:paraId="0A34ABA1" w14:textId="77777777" w:rsidR="000F591F" w:rsidRDefault="00E7665F" w:rsidP="00FA5102">
      <w:pPr>
        <w:numPr>
          <w:ilvl w:val="1"/>
          <w:numId w:val="5"/>
        </w:numPr>
        <w:pBdr>
          <w:top w:val="nil"/>
          <w:left w:val="nil"/>
          <w:bottom w:val="nil"/>
          <w:right w:val="nil"/>
          <w:between w:val="nil"/>
        </w:pBdr>
        <w:tabs>
          <w:tab w:val="left" w:pos="-1076"/>
        </w:tabs>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Miejsce i termin otwarcia ofert:</w:t>
      </w:r>
    </w:p>
    <w:p w14:paraId="21A908C5" w14:textId="77777777" w:rsidR="000F591F" w:rsidRDefault="00E7665F" w:rsidP="00D92C8E">
      <w:pPr>
        <w:pBdr>
          <w:top w:val="nil"/>
          <w:left w:val="nil"/>
          <w:bottom w:val="nil"/>
          <w:right w:val="nil"/>
          <w:between w:val="nil"/>
        </w:pBdr>
        <w:spacing w:line="312" w:lineRule="auto"/>
        <w:ind w:left="1418" w:hanging="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Miejsce: </w:t>
      </w:r>
    </w:p>
    <w:p w14:paraId="35DEAD07" w14:textId="77777777" w:rsidR="00E07112" w:rsidRPr="00E07112" w:rsidRDefault="00E07112" w:rsidP="00E07112">
      <w:pPr>
        <w:spacing w:line="312" w:lineRule="auto"/>
        <w:ind w:firstLine="567"/>
        <w:jc w:val="both"/>
        <w:rPr>
          <w:rFonts w:ascii="Times New Roman" w:eastAsia="Times New Roman" w:hAnsi="Times New Roman" w:cs="Times New Roman"/>
        </w:rPr>
      </w:pPr>
      <w:r w:rsidRPr="00E07112">
        <w:rPr>
          <w:rFonts w:ascii="Times New Roman" w:eastAsia="Times New Roman" w:hAnsi="Times New Roman" w:cs="Times New Roman"/>
        </w:rPr>
        <w:t>Enmedia Sp. z o.o.</w:t>
      </w:r>
    </w:p>
    <w:p w14:paraId="3AA0BDE2" w14:textId="77777777" w:rsidR="00E07112" w:rsidRPr="00E07112" w:rsidRDefault="00E07112" w:rsidP="00E07112">
      <w:pPr>
        <w:spacing w:line="312" w:lineRule="auto"/>
        <w:ind w:firstLine="567"/>
        <w:jc w:val="both"/>
        <w:rPr>
          <w:rFonts w:ascii="Times New Roman" w:eastAsia="Times New Roman" w:hAnsi="Times New Roman" w:cs="Times New Roman"/>
        </w:rPr>
      </w:pPr>
      <w:r w:rsidRPr="00E07112">
        <w:rPr>
          <w:rFonts w:ascii="Times New Roman" w:eastAsia="Times New Roman" w:hAnsi="Times New Roman" w:cs="Times New Roman"/>
        </w:rPr>
        <w:t>ul. Hetmańska 26/3</w:t>
      </w:r>
    </w:p>
    <w:p w14:paraId="24A54476" w14:textId="77777777" w:rsidR="00E07112" w:rsidRDefault="00E07112" w:rsidP="00E07112">
      <w:pPr>
        <w:spacing w:line="312" w:lineRule="auto"/>
        <w:ind w:firstLine="567"/>
        <w:jc w:val="both"/>
        <w:rPr>
          <w:rFonts w:ascii="Times New Roman" w:eastAsia="Times New Roman" w:hAnsi="Times New Roman" w:cs="Times New Roman"/>
        </w:rPr>
      </w:pPr>
      <w:r w:rsidRPr="00E07112">
        <w:rPr>
          <w:rFonts w:ascii="Times New Roman" w:eastAsia="Times New Roman" w:hAnsi="Times New Roman" w:cs="Times New Roman"/>
        </w:rPr>
        <w:t xml:space="preserve">60-252 Poznań </w:t>
      </w:r>
    </w:p>
    <w:p w14:paraId="01EC5692" w14:textId="3EB6CCF4" w:rsidR="00923E97" w:rsidRDefault="00923E97" w:rsidP="00E07112">
      <w:pPr>
        <w:spacing w:line="312" w:lineRule="auto"/>
        <w:ind w:firstLine="567"/>
        <w:jc w:val="both"/>
        <w:rPr>
          <w:rFonts w:ascii="Times New Roman" w:eastAsia="Times New Roman" w:hAnsi="Times New Roman" w:cs="Times New Roman"/>
          <w:b/>
        </w:rPr>
      </w:pPr>
      <w:r>
        <w:rPr>
          <w:rFonts w:ascii="Times New Roman" w:eastAsia="Times New Roman" w:hAnsi="Times New Roman" w:cs="Times New Roman"/>
        </w:rPr>
        <w:t xml:space="preserve">Dnia: </w:t>
      </w:r>
      <w:r w:rsidR="00E72F7C">
        <w:rPr>
          <w:rFonts w:ascii="Times New Roman" w:eastAsia="Times New Roman" w:hAnsi="Times New Roman" w:cs="Times New Roman"/>
          <w:b/>
        </w:rPr>
        <w:t>08.11.</w:t>
      </w:r>
      <w:r w:rsidR="009F1236" w:rsidRPr="009F1236">
        <w:rPr>
          <w:rFonts w:ascii="Times New Roman" w:eastAsia="Times New Roman" w:hAnsi="Times New Roman" w:cs="Times New Roman"/>
          <w:b/>
        </w:rPr>
        <w:t>2018</w:t>
      </w:r>
      <w:r w:rsidRPr="009F1236">
        <w:rPr>
          <w:rFonts w:ascii="Times New Roman" w:eastAsia="Times New Roman" w:hAnsi="Times New Roman" w:cs="Times New Roman"/>
          <w:b/>
        </w:rPr>
        <w:t xml:space="preserve"> r</w:t>
      </w:r>
      <w:r w:rsidRPr="002744A3">
        <w:rPr>
          <w:rFonts w:ascii="Times New Roman" w:eastAsia="Times New Roman" w:hAnsi="Times New Roman" w:cs="Times New Roman"/>
          <w:b/>
        </w:rPr>
        <w:t>.</w:t>
      </w:r>
      <w:r>
        <w:rPr>
          <w:rFonts w:ascii="Times New Roman" w:eastAsia="Times New Roman" w:hAnsi="Times New Roman" w:cs="Times New Roman"/>
        </w:rPr>
        <w:t xml:space="preserve"> godzina: </w:t>
      </w:r>
      <w:r>
        <w:rPr>
          <w:rFonts w:ascii="Times New Roman" w:eastAsia="Times New Roman" w:hAnsi="Times New Roman" w:cs="Times New Roman"/>
          <w:b/>
        </w:rPr>
        <w:t>11:</w:t>
      </w:r>
      <w:r w:rsidR="00C00316">
        <w:rPr>
          <w:rFonts w:ascii="Times New Roman" w:eastAsia="Times New Roman" w:hAnsi="Times New Roman" w:cs="Times New Roman"/>
          <w:b/>
        </w:rPr>
        <w:t>05</w:t>
      </w:r>
    </w:p>
    <w:p w14:paraId="40553551" w14:textId="77777777" w:rsidR="00D92C8E" w:rsidRDefault="00D92C8E" w:rsidP="00D92C8E">
      <w:pPr>
        <w:pBdr>
          <w:top w:val="nil"/>
          <w:left w:val="nil"/>
          <w:bottom w:val="nil"/>
          <w:right w:val="nil"/>
          <w:between w:val="nil"/>
        </w:pBdr>
        <w:spacing w:line="312" w:lineRule="auto"/>
        <w:ind w:left="567"/>
        <w:jc w:val="both"/>
        <w:rPr>
          <w:rFonts w:ascii="Times New Roman" w:eastAsia="Times New Roman" w:hAnsi="Times New Roman" w:cs="Times New Roman"/>
          <w:b/>
          <w:color w:val="000000"/>
        </w:rPr>
      </w:pPr>
    </w:p>
    <w:p w14:paraId="1FEB4935" w14:textId="77777777" w:rsidR="000F591F" w:rsidRDefault="00E7665F" w:rsidP="00FA5102">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Oferta otrzymana przez Zamawiającego po terminie składania ofert zostanie niezwłocznie zwrócona Wykonawcy. </w:t>
      </w:r>
    </w:p>
    <w:p w14:paraId="2064357F" w14:textId="77777777" w:rsidR="000F591F" w:rsidRDefault="00E7665F" w:rsidP="00FA5102">
      <w:pPr>
        <w:numPr>
          <w:ilvl w:val="1"/>
          <w:numId w:val="5"/>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Otwarcie jest jawne, Wykonawcy mogą uczestniczyć w sesji otwarcia ofert. Niezwłocznie po otwarciu ofert zamawiający zamieszcza na stronie internetowej informację, o których mowa w art. 86 ust 5.</w:t>
      </w:r>
    </w:p>
    <w:p w14:paraId="3F65084D" w14:textId="77777777" w:rsidR="000F591F" w:rsidRDefault="00E7665F" w:rsidP="00FA5102">
      <w:pPr>
        <w:numPr>
          <w:ilvl w:val="0"/>
          <w:numId w:val="18"/>
        </w:numPr>
        <w:pBdr>
          <w:top w:val="nil"/>
          <w:left w:val="nil"/>
          <w:bottom w:val="nil"/>
          <w:right w:val="nil"/>
          <w:between w:val="nil"/>
        </w:pBdr>
        <w:shd w:val="clear" w:color="auto" w:fill="BFBFBF"/>
        <w:spacing w:before="120" w:after="12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b/>
          <w:color w:val="000000"/>
        </w:rPr>
        <w:t>OPIS SPOSOBU OBLICZANIA CENY</w:t>
      </w:r>
    </w:p>
    <w:p w14:paraId="59B40DA9" w14:textId="77777777" w:rsidR="008458F3" w:rsidRPr="008458F3" w:rsidRDefault="008458F3" w:rsidP="008458F3">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rPr>
      </w:pPr>
    </w:p>
    <w:p w14:paraId="714DA32A" w14:textId="77777777" w:rsidR="00D63017" w:rsidRPr="00D63017" w:rsidRDefault="00E7665F" w:rsidP="00FA5102">
      <w:pPr>
        <w:numPr>
          <w:ilvl w:val="1"/>
          <w:numId w:val="21"/>
        </w:numPr>
        <w:pBdr>
          <w:top w:val="nil"/>
          <w:left w:val="nil"/>
          <w:bottom w:val="nil"/>
          <w:right w:val="nil"/>
          <w:between w:val="nil"/>
        </w:pBdr>
        <w:spacing w:before="120" w:after="120"/>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uwzględniając wszystkie wymogi, o których mowa w niniejszej Specyfikacji Istotnych Warunków Zamówienia, powinien w cenie oferty brutto ująć wszelkie koszty i ryzyko niezbędne dla prawidłowego i pełnego wykonania przedmiotu zamówienia oraz uwzględnić inne opłaty i podatki, a także ewentualne upusty i rabaty.</w:t>
      </w:r>
      <w:r w:rsidR="00D63017">
        <w:rPr>
          <w:rFonts w:ascii="Times New Roman" w:eastAsia="Times New Roman" w:hAnsi="Times New Roman" w:cs="Times New Roman"/>
          <w:color w:val="000000"/>
        </w:rPr>
        <w:t xml:space="preserve"> </w:t>
      </w:r>
      <w:r w:rsidR="00D63017" w:rsidRPr="00D63017">
        <w:rPr>
          <w:rFonts w:ascii="Times New Roman" w:eastAsia="Times New Roman" w:hAnsi="Times New Roman" w:cs="Times New Roman"/>
          <w:b/>
          <w:color w:val="000000"/>
        </w:rPr>
        <w:lastRenderedPageBreak/>
        <w:t>Cena nie może zawierać podatku akcyzowego, ponieważ Zamawiający jest płatnikiem podatku akcyzowego.</w:t>
      </w:r>
    </w:p>
    <w:p w14:paraId="67AA5416" w14:textId="77777777"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rPr>
      </w:pPr>
    </w:p>
    <w:p w14:paraId="0C68B24D" w14:textId="2F45257E" w:rsidR="005D4FA7" w:rsidRPr="005D4FA7" w:rsidRDefault="00E7665F" w:rsidP="00FA5102">
      <w:pPr>
        <w:numPr>
          <w:ilvl w:val="1"/>
          <w:numId w:val="21"/>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b/>
          <w:u w:val="single"/>
        </w:rPr>
      </w:pPr>
      <w:r>
        <w:rPr>
          <w:rFonts w:ascii="Times New Roman" w:eastAsia="Times New Roman" w:hAnsi="Times New Roman" w:cs="Times New Roman"/>
          <w:color w:val="000000"/>
        </w:rPr>
        <w:t xml:space="preserve">Cena oferty brutto za realizację całego zamówienia podstawowego zostanie wyliczona przez Wykonawcę na podstawie wypełnionego formularza ofertowego, stanowiącego </w:t>
      </w:r>
      <w:r>
        <w:rPr>
          <w:rFonts w:ascii="Times New Roman" w:eastAsia="Times New Roman" w:hAnsi="Times New Roman" w:cs="Times New Roman"/>
          <w:b/>
          <w:color w:val="000000"/>
        </w:rPr>
        <w:t>Załącznik nr 3 do SIWZ</w:t>
      </w:r>
      <w:r>
        <w:rPr>
          <w:rFonts w:ascii="Times New Roman" w:eastAsia="Times New Roman" w:hAnsi="Times New Roman" w:cs="Times New Roman"/>
          <w:color w:val="000000"/>
        </w:rPr>
        <w:t>. Cena oferty brutto określa maksymalne wynagrodzenie Wykonawcy z tytułu realizacji zamówienia z prawem opcji</w:t>
      </w:r>
      <w:r w:rsidRPr="005D4FA7">
        <w:rPr>
          <w:rFonts w:ascii="Times New Roman" w:eastAsia="Times New Roman" w:hAnsi="Times New Roman" w:cs="Times New Roman"/>
          <w:b/>
          <w:color w:val="000000"/>
        </w:rPr>
        <w:t>.</w:t>
      </w:r>
      <w:r w:rsidR="000371E8" w:rsidRPr="005D4FA7">
        <w:rPr>
          <w:rFonts w:ascii="Times New Roman" w:eastAsia="Times New Roman" w:hAnsi="Times New Roman" w:cs="Times New Roman"/>
          <w:b/>
          <w:color w:val="000000"/>
        </w:rPr>
        <w:t xml:space="preserve"> </w:t>
      </w:r>
    </w:p>
    <w:p w14:paraId="278CF370" w14:textId="77777777" w:rsidR="000F591F" w:rsidRPr="000371E8" w:rsidRDefault="00E7665F" w:rsidP="00FA5102">
      <w:pPr>
        <w:numPr>
          <w:ilvl w:val="1"/>
          <w:numId w:val="21"/>
        </w:numPr>
        <w:pBdr>
          <w:top w:val="nil"/>
          <w:left w:val="nil"/>
          <w:bottom w:val="nil"/>
          <w:right w:val="nil"/>
          <w:between w:val="nil"/>
        </w:pBdr>
        <w:spacing w:before="120" w:after="120" w:line="264"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color w:val="000000"/>
        </w:rPr>
        <w:t>Cena oferty brutto winna być podana w złotych polskich liczbowo i słownie z dokładnością do dwóch miejsc po przecinku. Ceny brutto oferty oraz wartości netto i wartości brutto określone w formularzu winny być podane z dokładnością do dwóch miejsc po przecinku w złotówkach, przy zachowaniu matematycznej zasady zaokrąglania liczb, natomiast cena jednostkowa netto winna być podana z dokładnością do czterech miejsc po przecinku.</w:t>
      </w:r>
    </w:p>
    <w:p w14:paraId="6563E3C1" w14:textId="77777777" w:rsidR="000371E8" w:rsidRDefault="000371E8" w:rsidP="000371E8">
      <w:pPr>
        <w:pBdr>
          <w:top w:val="nil"/>
          <w:left w:val="nil"/>
          <w:bottom w:val="nil"/>
          <w:right w:val="nil"/>
          <w:between w:val="nil"/>
        </w:pBdr>
        <w:spacing w:before="120" w:after="120" w:line="264" w:lineRule="auto"/>
        <w:ind w:left="567"/>
        <w:contextualSpacing/>
        <w:jc w:val="both"/>
        <w:rPr>
          <w:rFonts w:ascii="Times New Roman" w:eastAsia="Times New Roman" w:hAnsi="Times New Roman" w:cs="Times New Roman"/>
        </w:rPr>
      </w:pPr>
    </w:p>
    <w:p w14:paraId="44255BAC" w14:textId="3DE04ECA" w:rsidR="000F591F" w:rsidRDefault="005227ED" w:rsidP="00FA5102">
      <w:pPr>
        <w:numPr>
          <w:ilvl w:val="1"/>
          <w:numId w:val="22"/>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color w:val="000000"/>
        </w:rPr>
      </w:pPr>
      <w:r w:rsidRPr="005227ED">
        <w:rPr>
          <w:rFonts w:ascii="Times New Roman" w:eastAsia="Times New Roman" w:hAnsi="Times New Roman" w:cs="Times New Roman"/>
          <w:color w:val="000000"/>
        </w:rPr>
        <w:t>Każdy</w:t>
      </w:r>
      <w:r w:rsidR="00E7665F" w:rsidRPr="005227ED">
        <w:rPr>
          <w:rFonts w:ascii="Times New Roman" w:eastAsia="Times New Roman" w:hAnsi="Times New Roman" w:cs="Times New Roman"/>
          <w:color w:val="000000"/>
        </w:rPr>
        <w:t xml:space="preserve"> z Wykonawców może zaproponować tylko jedną cenę.</w:t>
      </w:r>
    </w:p>
    <w:p w14:paraId="683AB949" w14:textId="1BA9A05F" w:rsidR="000F591F" w:rsidRPr="005227ED" w:rsidRDefault="005227ED" w:rsidP="00FA5102">
      <w:pPr>
        <w:numPr>
          <w:ilvl w:val="1"/>
          <w:numId w:val="22"/>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color w:val="FF0000"/>
        </w:rPr>
      </w:pPr>
      <w:r w:rsidRPr="005227ED">
        <w:rPr>
          <w:rFonts w:ascii="Times New Roman" w:eastAsia="Times New Roman" w:hAnsi="Times New Roman" w:cs="Times New Roman"/>
          <w:color w:val="000000"/>
        </w:rPr>
        <w:t>Jeżeli</w:t>
      </w:r>
      <w:r w:rsidR="00E7665F" w:rsidRPr="005227ED">
        <w:rPr>
          <w:rFonts w:ascii="Times New Roman" w:eastAsia="Times New Roman" w:hAnsi="Times New Roman" w:cs="Times New Roman"/>
          <w:color w:val="000000"/>
        </w:rPr>
        <w:t xml:space="preserv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prowadził do powstania u Zamawiającego obowiązku podatkowego wskazując nazwę (rodzaj) towaru lub usługi, której dostawa lub świadczenie będzie prowadzić do jego powstania, oraz wskazać ich wartość bez kwoty podatk</w:t>
      </w:r>
      <w:r w:rsidR="00E7665F" w:rsidRPr="005227ED">
        <w:rPr>
          <w:rFonts w:ascii="Times New Roman" w:eastAsia="Times New Roman" w:hAnsi="Times New Roman" w:cs="Times New Roman"/>
        </w:rPr>
        <w:t>u</w:t>
      </w:r>
      <w:r w:rsidRPr="005227ED">
        <w:rPr>
          <w:rFonts w:ascii="Times New Roman" w:eastAsia="Times New Roman" w:hAnsi="Times New Roman" w:cs="Times New Roman"/>
        </w:rPr>
        <w:t>.</w:t>
      </w:r>
    </w:p>
    <w:p w14:paraId="39947042" w14:textId="76DE4A48" w:rsidR="00FE750C" w:rsidRDefault="00FE750C" w:rsidP="00FA5102">
      <w:pPr>
        <w:numPr>
          <w:ilvl w:val="1"/>
          <w:numId w:val="22"/>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u w:val="single"/>
        </w:rPr>
      </w:pPr>
      <w:r w:rsidRPr="00FE750C">
        <w:rPr>
          <w:rFonts w:ascii="Times New Roman" w:eastAsia="Times New Roman" w:hAnsi="Times New Roman" w:cs="Times New Roman"/>
          <w:u w:val="single"/>
        </w:rPr>
        <w:t xml:space="preserve">Zamawiający nie jest nabywcą końcowym w myśl ustawy o podatku akcyzowym i </w:t>
      </w:r>
      <w:r w:rsidR="009779EF">
        <w:rPr>
          <w:rFonts w:ascii="Times New Roman" w:eastAsia="Times New Roman" w:hAnsi="Times New Roman" w:cs="Times New Roman"/>
          <w:u w:val="single"/>
        </w:rPr>
        <w:t>W</w:t>
      </w:r>
      <w:r w:rsidRPr="00FE750C">
        <w:rPr>
          <w:rFonts w:ascii="Times New Roman" w:eastAsia="Times New Roman" w:hAnsi="Times New Roman" w:cs="Times New Roman"/>
          <w:u w:val="single"/>
        </w:rPr>
        <w:t xml:space="preserve">ykonawca zobowiązany jest do sprzedaży na potrzeby  obiektów </w:t>
      </w:r>
      <w:r w:rsidR="0056219F">
        <w:rPr>
          <w:rFonts w:ascii="Times New Roman" w:eastAsia="Times New Roman" w:hAnsi="Times New Roman" w:cs="Times New Roman"/>
          <w:u w:val="single"/>
        </w:rPr>
        <w:t xml:space="preserve"> </w:t>
      </w:r>
      <w:r w:rsidR="001F6868">
        <w:rPr>
          <w:rFonts w:ascii="Times New Roman" w:eastAsia="Times New Roman" w:hAnsi="Times New Roman" w:cs="Times New Roman"/>
          <w:u w:val="single"/>
        </w:rPr>
        <w:t xml:space="preserve">Zamawiającego </w:t>
      </w:r>
      <w:r w:rsidRPr="00FE750C">
        <w:rPr>
          <w:rFonts w:ascii="Times New Roman" w:eastAsia="Times New Roman" w:hAnsi="Times New Roman" w:cs="Times New Roman"/>
          <w:u w:val="single"/>
        </w:rPr>
        <w:t>energii elektrycznej nie obciążonej podatkiem akcyzowym.</w:t>
      </w:r>
    </w:p>
    <w:p w14:paraId="751C09C5" w14:textId="49BBFD76" w:rsidR="009779EF" w:rsidRPr="009779EF" w:rsidRDefault="009779EF" w:rsidP="00FA5102">
      <w:pPr>
        <w:numPr>
          <w:ilvl w:val="1"/>
          <w:numId w:val="22"/>
        </w:numPr>
        <w:pBdr>
          <w:top w:val="nil"/>
          <w:left w:val="nil"/>
          <w:bottom w:val="nil"/>
          <w:right w:val="nil"/>
          <w:between w:val="nil"/>
        </w:pBdr>
        <w:spacing w:before="120" w:after="120" w:line="264" w:lineRule="auto"/>
        <w:ind w:left="567" w:hanging="567"/>
        <w:jc w:val="both"/>
        <w:rPr>
          <w:rFonts w:ascii="Times New Roman" w:eastAsia="Times New Roman" w:hAnsi="Times New Roman" w:cs="Times New Roman"/>
        </w:rPr>
      </w:pPr>
      <w:r w:rsidRPr="009779EF">
        <w:rPr>
          <w:rFonts w:ascii="Times New Roman" w:eastAsia="Times New Roman" w:hAnsi="Times New Roman" w:cs="Times New Roman"/>
        </w:rPr>
        <w:t>Zakupiona energia zostanie w całości wykorzystana na własny użytek Zamawiającego.</w:t>
      </w:r>
    </w:p>
    <w:p w14:paraId="76032028" w14:textId="77777777" w:rsidR="008458F3" w:rsidRDefault="008458F3" w:rsidP="000371E8">
      <w:pPr>
        <w:spacing w:before="120" w:after="120" w:line="264" w:lineRule="auto"/>
        <w:ind w:left="567" w:hanging="567"/>
        <w:jc w:val="both"/>
        <w:rPr>
          <w:rFonts w:ascii="Times New Roman" w:eastAsia="Times New Roman" w:hAnsi="Times New Roman" w:cs="Times New Roman"/>
          <w:color w:val="FF0000"/>
        </w:rPr>
      </w:pPr>
    </w:p>
    <w:p w14:paraId="2FE323A0" w14:textId="77777777" w:rsidR="000F591F" w:rsidRDefault="00E7665F" w:rsidP="00FA5102">
      <w:pPr>
        <w:numPr>
          <w:ilvl w:val="0"/>
          <w:numId w:val="18"/>
        </w:numPr>
        <w:pBdr>
          <w:top w:val="nil"/>
          <w:left w:val="nil"/>
          <w:bottom w:val="nil"/>
          <w:right w:val="nil"/>
          <w:between w:val="nil"/>
        </w:pBdr>
        <w:shd w:val="clear" w:color="auto" w:fill="BFBFBF"/>
        <w:spacing w:before="400" w:line="264" w:lineRule="auto"/>
        <w:ind w:left="567" w:hanging="567"/>
        <w:contextualSpacing/>
        <w:jc w:val="both"/>
        <w:rPr>
          <w:rFonts w:ascii="Times New Roman" w:eastAsia="Times New Roman" w:hAnsi="Times New Roman" w:cs="Times New Roman"/>
        </w:rPr>
      </w:pPr>
      <w:r>
        <w:rPr>
          <w:rFonts w:ascii="Times New Roman" w:eastAsia="Times New Roman" w:hAnsi="Times New Roman" w:cs="Times New Roman"/>
          <w:b/>
          <w:color w:val="000000"/>
        </w:rPr>
        <w:t>OPIS KRYTERIÓW, KTÓRYMI ZAMAWIAJĄCY BĘDZIE SIĘ KIEROWAŁ PRZY WYBORZE OFERTY WRAZ Z PODANIEM ZNACZENIA TYCH KRYTERIÓW I SPOSOBU OCENY OFERTY</w:t>
      </w:r>
    </w:p>
    <w:p w14:paraId="2ED1A07A" w14:textId="77777777" w:rsidR="008458F3" w:rsidRDefault="008458F3" w:rsidP="008458F3">
      <w:pPr>
        <w:pBdr>
          <w:top w:val="nil"/>
          <w:left w:val="nil"/>
          <w:bottom w:val="nil"/>
          <w:right w:val="nil"/>
          <w:between w:val="nil"/>
        </w:pBdr>
        <w:spacing w:after="200" w:line="264" w:lineRule="auto"/>
        <w:ind w:left="567"/>
        <w:jc w:val="both"/>
        <w:rPr>
          <w:rFonts w:ascii="Times New Roman" w:eastAsia="Times New Roman" w:hAnsi="Times New Roman" w:cs="Times New Roman"/>
          <w:color w:val="000000"/>
        </w:rPr>
      </w:pPr>
    </w:p>
    <w:p w14:paraId="37DA7F80" w14:textId="3B0CBDE6" w:rsidR="000F591F" w:rsidRDefault="00E7665F" w:rsidP="00FA5102">
      <w:pPr>
        <w:numPr>
          <w:ilvl w:val="1"/>
          <w:numId w:val="13"/>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Przy wyborze najkorzystniejszej oferty Zamawiający będzie się kierował kryterium ceny oferty brutto za realizację przedmiotu zamówienia obliczonej przez Wykonawcę zgodnie z obowiązującymi przepisami prawa, zasadami określonymi w </w:t>
      </w:r>
      <w:r>
        <w:rPr>
          <w:rFonts w:ascii="Times New Roman" w:eastAsia="Times New Roman" w:hAnsi="Times New Roman" w:cs="Times New Roman"/>
          <w:b/>
          <w:color w:val="000000"/>
        </w:rPr>
        <w:t>Rozdziale 12 SIWZ</w:t>
      </w:r>
      <w:r>
        <w:rPr>
          <w:rFonts w:ascii="Times New Roman" w:eastAsia="Times New Roman" w:hAnsi="Times New Roman" w:cs="Times New Roman"/>
          <w:color w:val="000000"/>
        </w:rPr>
        <w:t xml:space="preserve"> i podanej w formularzu ofertowym (wzór - </w:t>
      </w:r>
      <w:r>
        <w:rPr>
          <w:rFonts w:ascii="Times New Roman" w:eastAsia="Times New Roman" w:hAnsi="Times New Roman" w:cs="Times New Roman"/>
          <w:b/>
          <w:color w:val="000000"/>
        </w:rPr>
        <w:t>Załącznik nr 3</w:t>
      </w:r>
      <w:r w:rsidR="007A63B3">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do SIWZ</w:t>
      </w:r>
      <w:r>
        <w:rPr>
          <w:rFonts w:ascii="Times New Roman" w:eastAsia="Times New Roman" w:hAnsi="Times New Roman" w:cs="Times New Roman"/>
          <w:color w:val="000000"/>
        </w:rPr>
        <w:t>).</w:t>
      </w:r>
    </w:p>
    <w:tbl>
      <w:tblPr>
        <w:tblStyle w:val="a0"/>
        <w:tblW w:w="8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303"/>
        <w:gridCol w:w="4501"/>
        <w:gridCol w:w="1134"/>
      </w:tblGrid>
      <w:tr w:rsidR="000F591F" w14:paraId="768002FC" w14:textId="77777777">
        <w:tc>
          <w:tcPr>
            <w:tcW w:w="959" w:type="dxa"/>
          </w:tcPr>
          <w:p w14:paraId="545A2B30"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L.p.</w:t>
            </w:r>
          </w:p>
        </w:tc>
        <w:tc>
          <w:tcPr>
            <w:tcW w:w="2303" w:type="dxa"/>
          </w:tcPr>
          <w:p w14:paraId="2237BA8A"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Kryterium</w:t>
            </w:r>
          </w:p>
        </w:tc>
        <w:tc>
          <w:tcPr>
            <w:tcW w:w="4501" w:type="dxa"/>
          </w:tcPr>
          <w:p w14:paraId="4EFBFB67"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Opis</w:t>
            </w:r>
          </w:p>
        </w:tc>
        <w:tc>
          <w:tcPr>
            <w:tcW w:w="1134" w:type="dxa"/>
          </w:tcPr>
          <w:p w14:paraId="33E86BE5"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Waga</w:t>
            </w:r>
          </w:p>
        </w:tc>
      </w:tr>
      <w:tr w:rsidR="000F591F" w14:paraId="5D268D34" w14:textId="77777777" w:rsidTr="009D5E17">
        <w:trPr>
          <w:trHeight w:val="517"/>
        </w:trPr>
        <w:tc>
          <w:tcPr>
            <w:tcW w:w="959" w:type="dxa"/>
          </w:tcPr>
          <w:p w14:paraId="27FF72BD"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303" w:type="dxa"/>
          </w:tcPr>
          <w:p w14:paraId="0DE17370"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Cena oferty brutto</w:t>
            </w:r>
          </w:p>
        </w:tc>
        <w:tc>
          <w:tcPr>
            <w:tcW w:w="4501" w:type="dxa"/>
          </w:tcPr>
          <w:p w14:paraId="1D163AB3"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Cena oferty (z podatkiem VAT) za realizację przedmiotu zamówienia</w:t>
            </w:r>
          </w:p>
        </w:tc>
        <w:tc>
          <w:tcPr>
            <w:tcW w:w="1134" w:type="dxa"/>
          </w:tcPr>
          <w:p w14:paraId="78D6A28A" w14:textId="77777777" w:rsidR="000F591F" w:rsidRDefault="00E7665F">
            <w:pPr>
              <w:spacing w:line="264" w:lineRule="auto"/>
              <w:jc w:val="both"/>
              <w:rPr>
                <w:rFonts w:ascii="Times New Roman" w:eastAsia="Times New Roman" w:hAnsi="Times New Roman" w:cs="Times New Roman"/>
              </w:rPr>
            </w:pPr>
            <w:r>
              <w:rPr>
                <w:rFonts w:ascii="Times New Roman" w:eastAsia="Times New Roman" w:hAnsi="Times New Roman" w:cs="Times New Roman"/>
              </w:rPr>
              <w:t>100%</w:t>
            </w:r>
          </w:p>
        </w:tc>
      </w:tr>
    </w:tbl>
    <w:p w14:paraId="2B03F482" w14:textId="77777777" w:rsidR="000F591F" w:rsidRDefault="00E7665F" w:rsidP="00FA5102">
      <w:pPr>
        <w:numPr>
          <w:ilvl w:val="1"/>
          <w:numId w:val="13"/>
        </w:num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wybrał jako kryterium oceny ofert cenę zgodnie z art. 91 ust. 2a ustawy Pzp. </w:t>
      </w:r>
    </w:p>
    <w:p w14:paraId="51C7F94A" w14:textId="77777777" w:rsidR="000F591F" w:rsidRDefault="00E7665F">
      <w:pPr>
        <w:pBdr>
          <w:top w:val="nil"/>
          <w:left w:val="nil"/>
          <w:bottom w:val="nil"/>
          <w:right w:val="nil"/>
          <w:between w:val="nil"/>
        </w:pBdr>
        <w:spacing w:before="200"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12.3. </w:t>
      </w:r>
      <w:r>
        <w:rPr>
          <w:rFonts w:ascii="Times New Roman" w:eastAsia="Times New Roman" w:hAnsi="Times New Roman" w:cs="Times New Roman"/>
          <w:color w:val="000000"/>
        </w:rPr>
        <w:t>Zamawiający za najkorzystniejszą uzna ofertę, która nie podlega odrzuceniu oraz uzyska największą liczbę punktów przyznanych w ramach ustalonego kryterium.</w:t>
      </w:r>
    </w:p>
    <w:p w14:paraId="7FB37275" w14:textId="77777777" w:rsidR="000F591F" w:rsidRDefault="00E7665F" w:rsidP="00FA5102">
      <w:pPr>
        <w:numPr>
          <w:ilvl w:val="1"/>
          <w:numId w:val="17"/>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Maksymalna liczba punktów w kryterium równa jest określonej wadze kryterium w %.</w:t>
      </w:r>
    </w:p>
    <w:p w14:paraId="223AE5E5" w14:textId="77777777" w:rsidR="000F591F" w:rsidRDefault="000F591F">
      <w:pPr>
        <w:pBdr>
          <w:top w:val="nil"/>
          <w:left w:val="nil"/>
          <w:bottom w:val="nil"/>
          <w:right w:val="nil"/>
          <w:between w:val="nil"/>
        </w:pBdr>
        <w:spacing w:line="264" w:lineRule="auto"/>
        <w:ind w:left="567" w:hanging="720"/>
        <w:jc w:val="both"/>
        <w:rPr>
          <w:rFonts w:ascii="Times New Roman" w:eastAsia="Times New Roman" w:hAnsi="Times New Roman" w:cs="Times New Roman"/>
          <w:color w:val="000000"/>
        </w:rPr>
      </w:pPr>
    </w:p>
    <w:p w14:paraId="4892518A" w14:textId="727179D7" w:rsidR="000F591F" w:rsidRDefault="00E7665F" w:rsidP="00FA5102">
      <w:pPr>
        <w:numPr>
          <w:ilvl w:val="1"/>
          <w:numId w:val="17"/>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Uzyskana liczba punktów w ramach kryterium zaokrąglana będzie do drugiego miejsca po przecinku</w:t>
      </w:r>
      <w:r w:rsidR="00D80961">
        <w:rPr>
          <w:rFonts w:ascii="Times New Roman" w:eastAsia="Times New Roman" w:hAnsi="Times New Roman" w:cs="Times New Roman"/>
          <w:color w:val="000000"/>
        </w:rPr>
        <w:t xml:space="preserve"> </w:t>
      </w:r>
      <w:r w:rsidR="00D80961" w:rsidRPr="008F6461">
        <w:rPr>
          <w:rFonts w:ascii="Times New Roman" w:eastAsia="Times New Roman" w:hAnsi="Times New Roman" w:cs="Times New Roman"/>
        </w:rPr>
        <w:t xml:space="preserve">- </w:t>
      </w:r>
      <w:r w:rsidRPr="008F6461">
        <w:rPr>
          <w:rFonts w:ascii="Times New Roman" w:eastAsia="Times New Roman" w:hAnsi="Times New Roman" w:cs="Times New Roman"/>
        </w:rPr>
        <w:t xml:space="preserve"> </w:t>
      </w:r>
      <w:bookmarkStart w:id="11" w:name="_Hlk523816670"/>
      <w:r w:rsidR="00D80961" w:rsidRPr="008F6461">
        <w:rPr>
          <w:rFonts w:ascii="Times New Roman" w:eastAsia="Times New Roman" w:hAnsi="Times New Roman" w:cs="Times New Roman"/>
        </w:rPr>
        <w:t>jeżeli trzecia cyfra po przecinku (i/lub następna) jest mniejsza od 5 wynik zostanie zaokrąglony w dół, a jeżeli cyfra jest równa lub większa od 5 wynik zostanie zaokrąglony w górę</w:t>
      </w:r>
      <w:r w:rsidR="009B7DE2" w:rsidRPr="008F6461">
        <w:rPr>
          <w:rFonts w:ascii="Times New Roman" w:eastAsia="Times New Roman" w:hAnsi="Times New Roman" w:cs="Times New Roman"/>
        </w:rPr>
        <w:t>.</w:t>
      </w:r>
      <w:r w:rsidR="00D80961" w:rsidRPr="008F6461">
        <w:rPr>
          <w:rFonts w:ascii="Times New Roman" w:eastAsia="Times New Roman" w:hAnsi="Times New Roman" w:cs="Times New Roman"/>
        </w:rPr>
        <w:t xml:space="preserve"> </w:t>
      </w:r>
      <w:bookmarkEnd w:id="11"/>
      <w:r w:rsidRPr="008F6461">
        <w:rPr>
          <w:rFonts w:ascii="Times New Roman" w:eastAsia="Times New Roman" w:hAnsi="Times New Roman" w:cs="Times New Roman"/>
        </w:rPr>
        <w:t xml:space="preserve">Przyznawanie </w:t>
      </w:r>
      <w:r>
        <w:rPr>
          <w:rFonts w:ascii="Times New Roman" w:eastAsia="Times New Roman" w:hAnsi="Times New Roman" w:cs="Times New Roman"/>
          <w:color w:val="000000"/>
        </w:rPr>
        <w:t>ilości punktów poszczególnym ofertom odbywać się będzie wg następującej zasady:</w:t>
      </w:r>
    </w:p>
    <w:p w14:paraId="304F02AF" w14:textId="77777777" w:rsidR="000F591F" w:rsidRDefault="000F591F">
      <w:pPr>
        <w:pBdr>
          <w:top w:val="nil"/>
          <w:left w:val="nil"/>
          <w:bottom w:val="nil"/>
          <w:right w:val="nil"/>
          <w:between w:val="nil"/>
        </w:pBdr>
        <w:spacing w:after="200" w:line="264" w:lineRule="auto"/>
        <w:ind w:left="567" w:hanging="720"/>
        <w:jc w:val="both"/>
        <w:rPr>
          <w:rFonts w:ascii="Times New Roman" w:eastAsia="Times New Roman" w:hAnsi="Times New Roman" w:cs="Times New Roman"/>
          <w:color w:val="000000"/>
        </w:rPr>
      </w:pPr>
    </w:p>
    <w:p w14:paraId="6226CE76" w14:textId="77777777" w:rsidR="000F591F" w:rsidRDefault="00E7665F">
      <w:pPr>
        <w:spacing w:after="200" w:line="264" w:lineRule="auto"/>
        <w:ind w:left="2268" w:firstLine="1418"/>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vertAlign w:val="subscript"/>
        </w:rPr>
        <w:t xml:space="preserve">C =   </w:t>
      </w:r>
      <m:oMath>
        <m:f>
          <m:fPr>
            <m:ctrlPr>
              <w:rPr>
                <w:rFonts w:ascii="Cambria Math" w:hAnsi="Cambria Math"/>
              </w:rPr>
            </m:ctrlPr>
          </m:fPr>
          <m:num>
            <m:sSub>
              <m:sSubPr>
                <m:ctrlPr>
                  <w:rPr>
                    <w:rFonts w:ascii="Cambria Math" w:eastAsia="Cambria" w:hAnsi="Cambria Math" w:cs="Cambria"/>
                    <w:vertAlign w:val="subscript"/>
                  </w:rPr>
                </m:ctrlPr>
              </m:sSubPr>
              <m:e>
                <m:r>
                  <w:rPr>
                    <w:rFonts w:ascii="Cambria Math" w:eastAsia="Cambria" w:hAnsi="Cambria Math" w:cs="Cambria"/>
                    <w:vertAlign w:val="subscript"/>
                  </w:rPr>
                  <m:t>C</m:t>
                </m:r>
              </m:e>
              <m:sub>
                <m:r>
                  <w:rPr>
                    <w:rFonts w:ascii="Cambria Math" w:eastAsia="Cambria" w:hAnsi="Cambria Math" w:cs="Cambria"/>
                    <w:vertAlign w:val="subscript"/>
                  </w:rPr>
                  <m:t xml:space="preserve"> of. min.</m:t>
                </m:r>
              </m:sub>
            </m:sSub>
          </m:num>
          <m:den>
            <m:sSub>
              <m:sSubPr>
                <m:ctrlPr>
                  <w:rPr>
                    <w:rFonts w:ascii="Cambria Math" w:eastAsia="Cambria" w:hAnsi="Cambria Math" w:cs="Cambria"/>
                    <w:vertAlign w:val="subscript"/>
                  </w:rPr>
                </m:ctrlPr>
              </m:sSubPr>
              <m:e>
                <m:r>
                  <w:rPr>
                    <w:rFonts w:ascii="Cambria Math" w:eastAsia="Cambria" w:hAnsi="Cambria Math" w:cs="Cambria"/>
                    <w:vertAlign w:val="subscript"/>
                  </w:rPr>
                  <m:t>C</m:t>
                </m:r>
              </m:e>
              <m:sub>
                <m:r>
                  <w:rPr>
                    <w:rFonts w:ascii="Cambria Math" w:eastAsia="Cambria" w:hAnsi="Cambria Math" w:cs="Cambria"/>
                    <w:vertAlign w:val="subscript"/>
                  </w:rPr>
                  <m:t xml:space="preserve"> of. bad.</m:t>
                </m:r>
              </m:sub>
            </m:sSub>
          </m:den>
        </m:f>
      </m:oMath>
      <w:r>
        <w:rPr>
          <w:rFonts w:ascii="Times New Roman" w:eastAsia="Times New Roman" w:hAnsi="Times New Roman" w:cs="Times New Roman"/>
          <w:b/>
          <w:sz w:val="32"/>
          <w:szCs w:val="32"/>
          <w:vertAlign w:val="subscript"/>
        </w:rPr>
        <w:t xml:space="preserve">   x 100</w:t>
      </w:r>
    </w:p>
    <w:p w14:paraId="05CB6B5F" w14:textId="77777777" w:rsidR="000F591F" w:rsidRDefault="00E7665F">
      <w:pPr>
        <w:spacing w:after="200" w:line="264" w:lineRule="auto"/>
        <w:ind w:left="567"/>
        <w:jc w:val="both"/>
        <w:rPr>
          <w:rFonts w:ascii="Times New Roman" w:eastAsia="Times New Roman" w:hAnsi="Times New Roman" w:cs="Times New Roman"/>
        </w:rPr>
      </w:pPr>
      <w:bookmarkStart w:id="12" w:name="_3znysh7" w:colFirst="0" w:colLast="0"/>
      <w:bookmarkEnd w:id="12"/>
      <w:r>
        <w:rPr>
          <w:rFonts w:ascii="Times New Roman" w:eastAsia="Times New Roman" w:hAnsi="Times New Roman" w:cs="Times New Roman"/>
        </w:rPr>
        <w:t>Gdzie:</w:t>
      </w:r>
    </w:p>
    <w:p w14:paraId="67E2E191" w14:textId="27403831"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           ilość punktów, jakie otrzyma wybrana oferta</w:t>
      </w:r>
      <w:r w:rsidR="00D80961">
        <w:rPr>
          <w:rFonts w:ascii="Times New Roman" w:eastAsia="Times New Roman" w:hAnsi="Times New Roman" w:cs="Times New Roman"/>
        </w:rPr>
        <w:t xml:space="preserve"> i </w:t>
      </w:r>
      <w:r w:rsidR="00D80961" w:rsidRPr="008F6461">
        <w:rPr>
          <w:rFonts w:ascii="Times New Roman" w:eastAsia="Times New Roman" w:hAnsi="Times New Roman" w:cs="Times New Roman"/>
        </w:rPr>
        <w:t>za kryterium „cena”,</w:t>
      </w:r>
    </w:p>
    <w:p w14:paraId="05F47183" w14:textId="77777777" w:rsidR="000F591F" w:rsidRDefault="00E7665F">
      <w:pPr>
        <w:ind w:left="1276" w:hanging="709"/>
        <w:rPr>
          <w:rFonts w:ascii="Times New Roman" w:eastAsia="Times New Roman" w:hAnsi="Times New Roman" w:cs="Times New Roman"/>
          <w:vertAlign w:val="subscript"/>
        </w:rPr>
      </w:pPr>
      <w:bookmarkStart w:id="13" w:name="_2et92p0" w:colFirst="0" w:colLast="0"/>
      <w:bookmarkEnd w:id="13"/>
      <w:r>
        <w:rPr>
          <w:rFonts w:ascii="Times New Roman" w:eastAsia="Times New Roman" w:hAnsi="Times New Roman" w:cs="Times New Roman"/>
        </w:rPr>
        <w:t>C</w:t>
      </w:r>
      <w:r>
        <w:rPr>
          <w:rFonts w:ascii="Times New Roman" w:eastAsia="Times New Roman" w:hAnsi="Times New Roman" w:cs="Times New Roman"/>
          <w:vertAlign w:val="subscript"/>
        </w:rPr>
        <w:t xml:space="preserve"> of. min    </w:t>
      </w:r>
      <w:r>
        <w:rPr>
          <w:rFonts w:ascii="Times New Roman" w:eastAsia="Times New Roman" w:hAnsi="Times New Roman" w:cs="Times New Roman"/>
        </w:rPr>
        <w:t>najniższa cena  oferty brutto spośród ofert nie podlegających odrzuceniu i złożonych przez Wykonawców, którzy nie podlegali wykluczeniu w danym etapie badania i oceny ofert,</w:t>
      </w:r>
    </w:p>
    <w:p w14:paraId="0DB36F68" w14:textId="77777777" w:rsidR="000F591F" w:rsidRDefault="00E7665F">
      <w:pPr>
        <w:ind w:left="567"/>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vertAlign w:val="subscript"/>
        </w:rPr>
        <w:t xml:space="preserve">of. </w:t>
      </w:r>
      <w:proofErr w:type="spellStart"/>
      <w:r>
        <w:rPr>
          <w:rFonts w:ascii="Times New Roman" w:eastAsia="Times New Roman" w:hAnsi="Times New Roman" w:cs="Times New Roman"/>
          <w:vertAlign w:val="subscript"/>
        </w:rPr>
        <w:t>bad</w:t>
      </w:r>
      <w:proofErr w:type="spellEnd"/>
      <w:r>
        <w:rPr>
          <w:rFonts w:ascii="Times New Roman" w:eastAsia="Times New Roman" w:hAnsi="Times New Roman" w:cs="Times New Roman"/>
          <w:vertAlign w:val="subscript"/>
        </w:rPr>
        <w:t xml:space="preserve">      </w:t>
      </w:r>
      <w:r>
        <w:rPr>
          <w:rFonts w:ascii="Times New Roman" w:eastAsia="Times New Roman" w:hAnsi="Times New Roman" w:cs="Times New Roman"/>
        </w:rPr>
        <w:t>cena brutto oferty badanej.</w:t>
      </w:r>
    </w:p>
    <w:p w14:paraId="37C5A0D4" w14:textId="65B88178" w:rsidR="000F591F" w:rsidRDefault="00E7665F" w:rsidP="00FA5102">
      <w:pPr>
        <w:numPr>
          <w:ilvl w:val="1"/>
          <w:numId w:val="17"/>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udzieli zamówienia Wykonawcy, którego oferta odpowiada wszystkim wymaganiom określonym w Ustawie Pzp oraz w niniejszej SIWZ i została oceniona jako najkorzystniejsza w oparciu o podane w ogłoszeniu o zamówieniu i SIWZ kryteria wyboru.</w:t>
      </w:r>
    </w:p>
    <w:p w14:paraId="550BE880" w14:textId="674BC28E" w:rsidR="00D80961" w:rsidRPr="008F6461" w:rsidRDefault="00D80961" w:rsidP="00FA5102">
      <w:pPr>
        <w:pStyle w:val="Akapitzlist"/>
        <w:numPr>
          <w:ilvl w:val="1"/>
          <w:numId w:val="17"/>
        </w:numPr>
        <w:autoSpaceDE w:val="0"/>
        <w:autoSpaceDN w:val="0"/>
        <w:adjustRightInd w:val="0"/>
        <w:spacing w:after="200" w:line="264" w:lineRule="auto"/>
        <w:ind w:left="567" w:hanging="567"/>
        <w:contextualSpacing w:val="0"/>
        <w:jc w:val="both"/>
        <w:rPr>
          <w:rFonts w:ascii="Times New Roman" w:hAnsi="Times New Roman" w:cs="Times New Roman"/>
          <w:sz w:val="24"/>
          <w:szCs w:val="24"/>
        </w:rPr>
      </w:pPr>
      <w:bookmarkStart w:id="14" w:name="_Hlk523816785"/>
      <w:r w:rsidRPr="008F6461">
        <w:rPr>
          <w:rFonts w:ascii="Times New Roman" w:hAnsi="Times New Roman" w:cs="Times New Roman"/>
          <w:sz w:val="24"/>
          <w:szCs w:val="24"/>
        </w:rPr>
        <w:t xml:space="preserve">W przypadku, gdy wykonawca, który złożył najkorzystniejszą ofertę, na wezwanie </w:t>
      </w:r>
      <w:r w:rsidR="00916AC5" w:rsidRPr="008F6461">
        <w:rPr>
          <w:rFonts w:ascii="Times New Roman" w:hAnsi="Times New Roman" w:cs="Times New Roman"/>
          <w:sz w:val="24"/>
          <w:szCs w:val="24"/>
        </w:rPr>
        <w:t>Z</w:t>
      </w:r>
      <w:r w:rsidRPr="008F6461">
        <w:rPr>
          <w:rFonts w:ascii="Times New Roman" w:hAnsi="Times New Roman" w:cs="Times New Roman"/>
          <w:sz w:val="24"/>
          <w:szCs w:val="24"/>
        </w:rPr>
        <w:t>amawiającego z art. 26 ust. 2 ustawy Pzp nie przedłoży dokumentów wymaganych przez zamawiającego w tym wezwaniu i po ponownym wezwaniu z art. 26 ust. 3 ustawy Pzp nie uzupełnienia, poprawi dokumentów czy oświadczeń w zakreślony terminie, wykonawca zostanie wykluczony z postępowania i jego oferta zostanie odrzucona. Zamawiający może w takim przypadku:</w:t>
      </w:r>
    </w:p>
    <w:p w14:paraId="44E35330" w14:textId="77777777"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12.7.1.</w:t>
      </w:r>
      <w:r w:rsidRPr="008F6461">
        <w:rPr>
          <w:rFonts w:ascii="Times New Roman" w:hAnsi="Times New Roman" w:cs="Times New Roman"/>
          <w:sz w:val="24"/>
          <w:szCs w:val="24"/>
        </w:rPr>
        <w:t xml:space="preserve">  jeżeli zachodzą okoliczności przewidziane w art. 93 ust. 1 ustawy Pzp – unieważnić całe postępowanie, lub</w:t>
      </w:r>
    </w:p>
    <w:p w14:paraId="5FFB265C" w14:textId="77777777" w:rsidR="00D80961" w:rsidRPr="008F6461" w:rsidRDefault="00D80961" w:rsidP="00D80961">
      <w:pPr>
        <w:pStyle w:val="Akapitzlist"/>
        <w:autoSpaceDE w:val="0"/>
        <w:autoSpaceDN w:val="0"/>
        <w:adjustRightInd w:val="0"/>
        <w:spacing w:after="200" w:line="264" w:lineRule="auto"/>
        <w:ind w:left="1418" w:hanging="851"/>
        <w:contextualSpacing w:val="0"/>
        <w:jc w:val="both"/>
        <w:rPr>
          <w:rFonts w:ascii="Times New Roman" w:hAnsi="Times New Roman" w:cs="Times New Roman"/>
          <w:sz w:val="24"/>
          <w:szCs w:val="24"/>
        </w:rPr>
      </w:pPr>
      <w:r w:rsidRPr="008F6461">
        <w:rPr>
          <w:rFonts w:ascii="Times New Roman" w:hAnsi="Times New Roman" w:cs="Times New Roman"/>
          <w:b/>
          <w:sz w:val="24"/>
          <w:szCs w:val="24"/>
        </w:rPr>
        <w:t>12.7.2.</w:t>
      </w:r>
      <w:r w:rsidRPr="008F6461">
        <w:rPr>
          <w:rFonts w:ascii="Times New Roman" w:hAnsi="Times New Roman" w:cs="Times New Roman"/>
          <w:sz w:val="24"/>
          <w:szCs w:val="24"/>
        </w:rPr>
        <w:t xml:space="preserve">   dokonać ponownej oceny punktowej ofert, które nie podlegają odrzuceniu lub których wykonawca nie został wykluczony z postępowania wg ww. kryteriów oceny ofert i przeprowadzić ponownie kolejne czynności przewidziane zapisami niniejszej siwz i ustawy Pzp.</w:t>
      </w:r>
    </w:p>
    <w:bookmarkEnd w:id="14"/>
    <w:p w14:paraId="33B7B9C3" w14:textId="77777777" w:rsidR="000F591F" w:rsidRDefault="00E7665F" w:rsidP="00FA5102">
      <w:pPr>
        <w:numPr>
          <w:ilvl w:val="0"/>
          <w:numId w:val="19"/>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INFORMACJE O FORMALNOŚCIACH, JAKIE POWINNY ZOSTAĆ DOPEŁNIONE PO WYBORZE OFERTY W CELU ZAWARCIA UMOWY W SPRAWIE ZAMÓWIENIA PUBLICZNEGO </w:t>
      </w:r>
    </w:p>
    <w:p w14:paraId="171443DC" w14:textId="77777777" w:rsidR="008458F3" w:rsidRDefault="008458F3" w:rsidP="008458F3">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14:paraId="2A5E3207" w14:textId="70F58C4C" w:rsidR="000F591F" w:rsidRDefault="00E7665F" w:rsidP="00FA5102">
      <w:pPr>
        <w:numPr>
          <w:ilvl w:val="1"/>
          <w:numId w:val="19"/>
        </w:numPr>
        <w:pBdr>
          <w:top w:val="nil"/>
          <w:left w:val="nil"/>
          <w:bottom w:val="nil"/>
          <w:right w:val="nil"/>
          <w:between w:val="nil"/>
        </w:pBdr>
        <w:spacing w:line="264" w:lineRule="auto"/>
        <w:ind w:left="567" w:hanging="567"/>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informuje niezwłocznie wszystkich Wykonawców o: </w:t>
      </w:r>
    </w:p>
    <w:p w14:paraId="7AB1F541" w14:textId="77777777" w:rsidR="000F591F" w:rsidRDefault="00E7665F" w:rsidP="00FA5102">
      <w:pPr>
        <w:numPr>
          <w:ilvl w:val="2"/>
          <w:numId w:val="9"/>
        </w:numPr>
        <w:pBdr>
          <w:top w:val="nil"/>
          <w:left w:val="nil"/>
          <w:bottom w:val="nil"/>
          <w:right w:val="nil"/>
          <w:between w:val="nil"/>
        </w:pBdr>
        <w:spacing w:line="264" w:lineRule="auto"/>
        <w:ind w:left="1418" w:hanging="85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Wyborze najkorzystniejszej oferty, podając nazwę albo imię i nazwisko, siedzibę albo miejsce zamieszkania i adres, jeżeli jest miejscem wykonywania </w:t>
      </w:r>
      <w:r>
        <w:rPr>
          <w:rFonts w:ascii="Times New Roman" w:eastAsia="Times New Roman" w:hAnsi="Times New Roman" w:cs="Times New Roman"/>
          <w:color w:val="000000"/>
        </w:rPr>
        <w:lastRenderedPageBreak/>
        <w:t>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81AC018" w14:textId="77777777" w:rsidR="000F591F" w:rsidRDefault="00E7665F" w:rsidP="00FA5102">
      <w:pPr>
        <w:numPr>
          <w:ilvl w:val="2"/>
          <w:numId w:val="9"/>
        </w:numPr>
        <w:pBdr>
          <w:top w:val="nil"/>
          <w:left w:val="nil"/>
          <w:bottom w:val="nil"/>
          <w:right w:val="nil"/>
          <w:between w:val="nil"/>
        </w:pBdr>
        <w:spacing w:line="264" w:lineRule="auto"/>
        <w:ind w:left="1418" w:hanging="851"/>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Wykonawcach, którzy zostali wykluczeni,</w:t>
      </w:r>
    </w:p>
    <w:p w14:paraId="55480766" w14:textId="77777777" w:rsidR="000F591F" w:rsidRDefault="00E7665F" w:rsidP="00FA5102">
      <w:pPr>
        <w:numPr>
          <w:ilvl w:val="2"/>
          <w:numId w:val="9"/>
        </w:numPr>
        <w:pBdr>
          <w:top w:val="nil"/>
          <w:left w:val="nil"/>
          <w:bottom w:val="nil"/>
          <w:right w:val="nil"/>
          <w:between w:val="nil"/>
        </w:pBdr>
        <w:spacing w:line="264" w:lineRule="auto"/>
        <w:ind w:left="1418" w:hanging="851"/>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Wykonawcach, których oferty zostały odrzucone, powodach odrzucenia oferty, a w przypadkach, o których mowa w art. 89 ust. 4 i 5 ustawy Pzp, braku równoważności lub braku spełniania wymagań dotyczących wydajności lub funkcjonalności,</w:t>
      </w:r>
    </w:p>
    <w:p w14:paraId="4750B41D" w14:textId="77777777" w:rsidR="000F591F" w:rsidRDefault="00E7665F" w:rsidP="00FA5102">
      <w:pPr>
        <w:numPr>
          <w:ilvl w:val="2"/>
          <w:numId w:val="9"/>
        </w:numPr>
        <w:pBdr>
          <w:top w:val="nil"/>
          <w:left w:val="nil"/>
          <w:bottom w:val="nil"/>
          <w:right w:val="nil"/>
          <w:between w:val="nil"/>
        </w:pBdr>
        <w:spacing w:after="200" w:line="264" w:lineRule="auto"/>
        <w:ind w:left="1417" w:hanging="850"/>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Unieważnieniu postępowania podając uzasadnienie faktyczne i prawne.</w:t>
      </w:r>
    </w:p>
    <w:p w14:paraId="7E1A9120" w14:textId="77777777" w:rsidR="00235875" w:rsidRDefault="00235875" w:rsidP="00235875">
      <w:pPr>
        <w:pBdr>
          <w:top w:val="nil"/>
          <w:left w:val="nil"/>
          <w:bottom w:val="nil"/>
          <w:right w:val="nil"/>
          <w:between w:val="nil"/>
        </w:pBdr>
        <w:spacing w:after="200" w:line="264" w:lineRule="auto"/>
        <w:ind w:left="1417"/>
        <w:contextualSpacing/>
        <w:jc w:val="both"/>
        <w:rPr>
          <w:rFonts w:ascii="Times New Roman" w:eastAsia="Times New Roman" w:hAnsi="Times New Roman" w:cs="Times New Roman"/>
          <w:color w:val="000000"/>
        </w:rPr>
      </w:pPr>
    </w:p>
    <w:p w14:paraId="5C3E7B99" w14:textId="77777777" w:rsidR="000F591F" w:rsidRDefault="00E7665F" w:rsidP="00FA5102">
      <w:pPr>
        <w:numPr>
          <w:ilvl w:val="1"/>
          <w:numId w:val="19"/>
        </w:numPr>
        <w:spacing w:after="20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Po wyborze najkorzystniejszej oferty Zamawiający zamieści informację, o której mowa w </w:t>
      </w:r>
      <w:r>
        <w:rPr>
          <w:rFonts w:ascii="Times New Roman" w:eastAsia="Times New Roman" w:hAnsi="Times New Roman" w:cs="Times New Roman"/>
          <w:b/>
        </w:rPr>
        <w:t>ppkt 13.1.1.</w:t>
      </w:r>
      <w:r>
        <w:rPr>
          <w:rFonts w:ascii="Times New Roman" w:eastAsia="Times New Roman" w:hAnsi="Times New Roman" w:cs="Times New Roman"/>
        </w:rPr>
        <w:t xml:space="preserve">i </w:t>
      </w:r>
      <w:r>
        <w:rPr>
          <w:rFonts w:ascii="Times New Roman" w:eastAsia="Times New Roman" w:hAnsi="Times New Roman" w:cs="Times New Roman"/>
          <w:b/>
        </w:rPr>
        <w:t xml:space="preserve">ppkt 13.1.4. </w:t>
      </w:r>
      <w:r>
        <w:rPr>
          <w:rFonts w:ascii="Times New Roman" w:eastAsia="Times New Roman" w:hAnsi="Times New Roman" w:cs="Times New Roman"/>
        </w:rPr>
        <w:t>na stronie internetowej.</w:t>
      </w:r>
    </w:p>
    <w:p w14:paraId="641889E7" w14:textId="07BB51E5" w:rsidR="000F591F" w:rsidRDefault="00E7665F" w:rsidP="00FA5102">
      <w:pPr>
        <w:numPr>
          <w:ilvl w:val="1"/>
          <w:numId w:val="19"/>
        </w:numPr>
        <w:spacing w:after="20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rPr>
        <w:t>Zamawiający zawiadomi o terminie, po którego upływie umowa w sprawie zamówienia publicznego może być zawarta</w:t>
      </w:r>
      <w:r w:rsidR="00E04814">
        <w:rPr>
          <w:rFonts w:ascii="Times New Roman" w:eastAsia="Times New Roman" w:hAnsi="Times New Roman" w:cs="Times New Roman"/>
        </w:rPr>
        <w:t>.</w:t>
      </w:r>
    </w:p>
    <w:p w14:paraId="1C6F3D49" w14:textId="61B8AF52" w:rsidR="000F591F" w:rsidRDefault="00E7665F" w:rsidP="00FA5102">
      <w:pPr>
        <w:numPr>
          <w:ilvl w:val="1"/>
          <w:numId w:val="19"/>
        </w:numPr>
        <w:spacing w:after="20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Jeżeli Wykonawca, którego oferta zostanie wybrana, będzie uchylał się od zawarcia umowy, Zamawiający może wybrać ofertę najkorzystniejszą spośród pozostałych ofert, bez ich ponownej oceny, </w:t>
      </w:r>
      <w:r w:rsidR="000F0F46">
        <w:rPr>
          <w:rFonts w:ascii="Times New Roman" w:eastAsia="Times New Roman" w:hAnsi="Times New Roman" w:cs="Times New Roman"/>
        </w:rPr>
        <w:t>chyba, że</w:t>
      </w:r>
      <w:r>
        <w:rPr>
          <w:rFonts w:ascii="Times New Roman" w:eastAsia="Times New Roman" w:hAnsi="Times New Roman" w:cs="Times New Roman"/>
        </w:rPr>
        <w:t xml:space="preserve"> zajdą przesłanki do unieważnienia postępowania</w:t>
      </w:r>
    </w:p>
    <w:p w14:paraId="728ECF3E" w14:textId="77777777" w:rsidR="000F591F" w:rsidRDefault="00E7665F" w:rsidP="00FA5102">
      <w:pPr>
        <w:numPr>
          <w:ilvl w:val="1"/>
          <w:numId w:val="19"/>
        </w:numPr>
        <w:tabs>
          <w:tab w:val="left" w:pos="851"/>
        </w:tabs>
        <w:spacing w:after="20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Wykonawca przed podpisaniem umowy winien: </w:t>
      </w:r>
    </w:p>
    <w:p w14:paraId="6BB1606D" w14:textId="52F228FC" w:rsidR="000F591F" w:rsidRDefault="00E7665F" w:rsidP="00FA5102">
      <w:pPr>
        <w:numPr>
          <w:ilvl w:val="2"/>
          <w:numId w:val="7"/>
        </w:numPr>
        <w:tabs>
          <w:tab w:val="left" w:pos="426"/>
        </w:tabs>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rPr>
        <w:t>Przedstawić Zamawiającemu dokument stwierdzający, iż osoba/osoby, które będą podpisywały umowę posiadają prawo do reprezentowania Wykonawcy, o ile wcześniej takiego dokumentu nie złożył</w:t>
      </w:r>
      <w:r w:rsidR="0007621C">
        <w:rPr>
          <w:rFonts w:ascii="Times New Roman" w:eastAsia="Times New Roman" w:hAnsi="Times New Roman" w:cs="Times New Roman"/>
        </w:rPr>
        <w:t>,</w:t>
      </w:r>
    </w:p>
    <w:p w14:paraId="0ECD2CD0" w14:textId="33AC3127" w:rsidR="000F591F" w:rsidRDefault="00E7665F" w:rsidP="00FA5102">
      <w:pPr>
        <w:numPr>
          <w:ilvl w:val="2"/>
          <w:numId w:val="7"/>
        </w:numPr>
        <w:tabs>
          <w:tab w:val="left" w:pos="426"/>
        </w:tabs>
        <w:spacing w:line="264" w:lineRule="auto"/>
        <w:ind w:left="1418" w:hanging="850"/>
        <w:jc w:val="both"/>
        <w:rPr>
          <w:rFonts w:ascii="Times New Roman" w:eastAsia="Times New Roman" w:hAnsi="Times New Roman" w:cs="Times New Roman"/>
        </w:rPr>
      </w:pPr>
      <w:r>
        <w:rPr>
          <w:rFonts w:ascii="Times New Roman" w:eastAsia="Times New Roman" w:hAnsi="Times New Roman" w:cs="Times New Roman"/>
        </w:rPr>
        <w:t xml:space="preserve">Umowę regulującą współpracę – w przypadku złożenia oferty przez Wykonawców wspólnie ubiegających się o zamówienie, przy czym </w:t>
      </w:r>
      <w:r w:rsidR="000F0F46">
        <w:rPr>
          <w:rFonts w:ascii="Times New Roman" w:eastAsia="Times New Roman" w:hAnsi="Times New Roman" w:cs="Times New Roman"/>
        </w:rPr>
        <w:t>termin, na jaki</w:t>
      </w:r>
      <w:r>
        <w:rPr>
          <w:rFonts w:ascii="Times New Roman" w:eastAsia="Times New Roman" w:hAnsi="Times New Roman" w:cs="Times New Roman"/>
        </w:rPr>
        <w:t xml:space="preserve"> została zawarta umowa konsorcjum nie może być krótszy niż termin realizacji zamówienia.</w:t>
      </w:r>
    </w:p>
    <w:p w14:paraId="703CDABC" w14:textId="77777777" w:rsidR="000F591F" w:rsidRDefault="00E7665F" w:rsidP="00FA5102">
      <w:pPr>
        <w:numPr>
          <w:ilvl w:val="2"/>
          <w:numId w:val="7"/>
        </w:numPr>
        <w:tabs>
          <w:tab w:val="left" w:pos="426"/>
        </w:tabs>
        <w:spacing w:line="264" w:lineRule="auto"/>
        <w:ind w:left="1418" w:hanging="850"/>
        <w:jc w:val="both"/>
        <w:rPr>
          <w:rFonts w:ascii="Times New Roman" w:eastAsia="Times New Roman" w:hAnsi="Times New Roman" w:cs="Times New Roman"/>
        </w:rPr>
      </w:pPr>
      <w:r>
        <w:rPr>
          <w:rFonts w:ascii="Times New Roman" w:eastAsia="Times New Roman" w:hAnsi="Times New Roman" w:cs="Times New Roman"/>
        </w:rPr>
        <w:t xml:space="preserve">Przesłać drogą elektroniczną dane niezbędne do wpisania w preambule umowy. </w:t>
      </w:r>
    </w:p>
    <w:p w14:paraId="69A060D2" w14:textId="77777777" w:rsidR="000F591F" w:rsidRDefault="00E7665F" w:rsidP="00FA5102">
      <w:pPr>
        <w:numPr>
          <w:ilvl w:val="2"/>
          <w:numId w:val="7"/>
        </w:numPr>
        <w:tabs>
          <w:tab w:val="left" w:pos="426"/>
        </w:tabs>
        <w:spacing w:line="264" w:lineRule="auto"/>
        <w:ind w:left="1418" w:hanging="851"/>
        <w:jc w:val="both"/>
        <w:rPr>
          <w:rFonts w:ascii="Times New Roman" w:eastAsia="Times New Roman" w:hAnsi="Times New Roman" w:cs="Times New Roman"/>
        </w:rPr>
      </w:pPr>
      <w:r>
        <w:rPr>
          <w:rFonts w:ascii="Times New Roman" w:eastAsia="Times New Roman" w:hAnsi="Times New Roman" w:cs="Times New Roman"/>
        </w:rPr>
        <w:t>Przekazać Zamawiającemu informacje dotyczące osób podpisujących umowę oraz osób upoważnionych do kontaktów w ramach realizacji umowy.</w:t>
      </w:r>
    </w:p>
    <w:p w14:paraId="48AF4250" w14:textId="04934D01" w:rsidR="000F591F" w:rsidRDefault="00E7665F" w:rsidP="006C3C0E">
      <w:pPr>
        <w:shd w:val="clear" w:color="auto" w:fill="BFBFBF"/>
        <w:spacing w:before="400" w:after="300" w:line="264" w:lineRule="auto"/>
        <w:ind w:left="426" w:hanging="426"/>
        <w:jc w:val="both"/>
        <w:rPr>
          <w:rFonts w:ascii="Times New Roman" w:eastAsia="Times New Roman" w:hAnsi="Times New Roman" w:cs="Times New Roman"/>
        </w:rPr>
      </w:pPr>
      <w:r>
        <w:rPr>
          <w:rFonts w:ascii="Times New Roman" w:eastAsia="Times New Roman" w:hAnsi="Times New Roman" w:cs="Times New Roman"/>
          <w:b/>
        </w:rPr>
        <w:t>14.</w:t>
      </w:r>
      <w:r w:rsidR="006C3C0E">
        <w:rPr>
          <w:rFonts w:ascii="Times New Roman" w:eastAsia="Times New Roman" w:hAnsi="Times New Roman" w:cs="Times New Roman"/>
          <w:b/>
        </w:rPr>
        <w:t xml:space="preserve"> </w:t>
      </w:r>
      <w:r>
        <w:rPr>
          <w:rFonts w:ascii="Times New Roman" w:eastAsia="Times New Roman" w:hAnsi="Times New Roman" w:cs="Times New Roman"/>
          <w:b/>
        </w:rPr>
        <w:t xml:space="preserve"> ISTOTNE DLA STRON POSTANOWIENIA, KTÓRE ZOSTANĄ WPROWADZONE DO TREŚCI ZAWIERANEJ UMOWY W SPRAWIE ZAMÓWIENIA PUBLICZNEGO</w:t>
      </w:r>
    </w:p>
    <w:p w14:paraId="068FD1BB" w14:textId="74ECCA62" w:rsidR="000F591F" w:rsidRDefault="00E7665F">
      <w:pPr>
        <w:spacing w:after="200" w:line="264" w:lineRule="auto"/>
        <w:ind w:left="567" w:hanging="567"/>
        <w:jc w:val="both"/>
        <w:rPr>
          <w:rFonts w:ascii="Times New Roman" w:eastAsia="Times New Roman" w:hAnsi="Times New Roman" w:cs="Times New Roman"/>
        </w:rPr>
      </w:pPr>
      <w:r>
        <w:rPr>
          <w:rFonts w:ascii="Times New Roman" w:eastAsia="Times New Roman" w:hAnsi="Times New Roman" w:cs="Times New Roman"/>
          <w:b/>
        </w:rPr>
        <w:t>14.1</w:t>
      </w:r>
      <w:r>
        <w:rPr>
          <w:rFonts w:ascii="Times New Roman" w:eastAsia="Times New Roman" w:hAnsi="Times New Roman" w:cs="Times New Roman"/>
        </w:rPr>
        <w:t xml:space="preserve">. Z Wykonawcą, którego oferta została </w:t>
      </w:r>
      <w:r w:rsidR="000F0F46">
        <w:rPr>
          <w:rFonts w:ascii="Times New Roman" w:eastAsia="Times New Roman" w:hAnsi="Times New Roman" w:cs="Times New Roman"/>
        </w:rPr>
        <w:t>uznana, jako</w:t>
      </w:r>
      <w:r>
        <w:rPr>
          <w:rFonts w:ascii="Times New Roman" w:eastAsia="Times New Roman" w:hAnsi="Times New Roman" w:cs="Times New Roman"/>
        </w:rPr>
        <w:t xml:space="preserve"> oferta najkorzystniejsza w rozumieniu ustawy Pzp zostaną zawarte umowy zgodnie ze wzorem umowy – </w:t>
      </w:r>
      <w:r>
        <w:rPr>
          <w:rFonts w:ascii="Times New Roman" w:eastAsia="Times New Roman" w:hAnsi="Times New Roman" w:cs="Times New Roman"/>
          <w:b/>
        </w:rPr>
        <w:t>Załącznik nr 2 do SIWZ</w:t>
      </w:r>
      <w:r w:rsidR="00B81A88" w:rsidRPr="00B81A88">
        <w:rPr>
          <w:rFonts w:ascii="Times New Roman" w:eastAsia="Times New Roman" w:hAnsi="Times New Roman" w:cs="Times New Roman"/>
          <w:b/>
        </w:rPr>
        <w:t>.</w:t>
      </w:r>
    </w:p>
    <w:p w14:paraId="566D9E2B" w14:textId="77777777" w:rsidR="000F591F" w:rsidRDefault="00E7665F" w:rsidP="00FA5102">
      <w:pPr>
        <w:numPr>
          <w:ilvl w:val="1"/>
          <w:numId w:val="14"/>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Zamawiający przewiduje wprowadzanie zmian w zawartej umowie, w zakresie: </w:t>
      </w:r>
    </w:p>
    <w:p w14:paraId="4659AA0B" w14:textId="77777777" w:rsidR="000F591F" w:rsidRDefault="00E7665F" w:rsidP="00FA5102">
      <w:pPr>
        <w:widowControl w:val="0"/>
        <w:numPr>
          <w:ilvl w:val="2"/>
          <w:numId w:val="14"/>
        </w:numPr>
        <w:spacing w:line="264" w:lineRule="auto"/>
        <w:ind w:left="1418" w:hanging="851"/>
        <w:jc w:val="both"/>
        <w:rPr>
          <w:rFonts w:ascii="Times New Roman" w:eastAsia="Times New Roman" w:hAnsi="Times New Roman" w:cs="Times New Roman"/>
        </w:rPr>
      </w:pPr>
      <w:bookmarkStart w:id="15" w:name="_Hlk524444762"/>
      <w:r>
        <w:rPr>
          <w:rFonts w:ascii="Times New Roman" w:eastAsia="Times New Roman" w:hAnsi="Times New Roman" w:cs="Times New Roman"/>
        </w:rPr>
        <w:t>Zgodnie z treścią art. 144 ustawy Pzp Zamawiający dopuszcza wprowadzenie istotnych zmian w treści umowy, w zakresie:</w:t>
      </w:r>
    </w:p>
    <w:p w14:paraId="5A140D58" w14:textId="6E634D33" w:rsidR="00363F0C" w:rsidRPr="00363F0C" w:rsidRDefault="00E7665F" w:rsidP="00FA5102">
      <w:pPr>
        <w:widowControl w:val="0"/>
        <w:numPr>
          <w:ilvl w:val="0"/>
          <w:numId w:val="15"/>
        </w:numPr>
        <w:spacing w:line="264" w:lineRule="auto"/>
        <w:ind w:left="1985" w:hanging="567"/>
        <w:jc w:val="both"/>
        <w:rPr>
          <w:strike/>
        </w:rPr>
      </w:pPr>
      <w:bookmarkStart w:id="16" w:name="_Hlk526434153"/>
      <w:r>
        <w:rPr>
          <w:rFonts w:ascii="Times New Roman" w:eastAsia="Times New Roman" w:hAnsi="Times New Roman" w:cs="Times New Roman"/>
        </w:rPr>
        <w:t xml:space="preserve">zmiany ilości punktów poboru energii wskazanych w </w:t>
      </w:r>
      <w:r>
        <w:rPr>
          <w:rFonts w:ascii="Times New Roman" w:eastAsia="Times New Roman" w:hAnsi="Times New Roman" w:cs="Times New Roman"/>
          <w:b/>
        </w:rPr>
        <w:t xml:space="preserve">Załączniku nr 1 do </w:t>
      </w:r>
      <w:r>
        <w:rPr>
          <w:rFonts w:ascii="Times New Roman" w:eastAsia="Times New Roman" w:hAnsi="Times New Roman" w:cs="Times New Roman"/>
          <w:b/>
        </w:rPr>
        <w:lastRenderedPageBreak/>
        <w:t xml:space="preserve">Umowy, </w:t>
      </w:r>
      <w:r>
        <w:rPr>
          <w:rFonts w:ascii="Times New Roman" w:eastAsia="Times New Roman" w:hAnsi="Times New Roman" w:cs="Times New Roman"/>
        </w:rPr>
        <w:t>przy czym zmiana ilości punktów poboru energii elektrycznej wynikać może np.</w:t>
      </w:r>
      <w:r w:rsidR="00363F0C" w:rsidRPr="00363F0C">
        <w:t xml:space="preserve"> </w:t>
      </w:r>
      <w:r w:rsidR="00363F0C" w:rsidRPr="00363F0C">
        <w:rPr>
          <w:rFonts w:ascii="Times New Roman" w:eastAsia="Times New Roman" w:hAnsi="Times New Roman" w:cs="Times New Roman"/>
        </w:rPr>
        <w:t>z likwidacji punktu poboru, zmiany właściwości technicznych punktu poboru, podwójnego fakturowania w szczególności w przypadku świadczenia sprzedaży energii elektrycznej na danym ppe przez innego Sprzedawcę, budowy nowych punktów poboru, zmiany stanu prawnego punktu poboru,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punktu poboru przez Zamawiającego</w:t>
      </w:r>
      <w:r w:rsidR="00B53C7B">
        <w:rPr>
          <w:rFonts w:ascii="Times New Roman" w:eastAsia="Times New Roman" w:hAnsi="Times New Roman" w:cs="Times New Roman"/>
        </w:rPr>
        <w:t>,</w:t>
      </w:r>
    </w:p>
    <w:bookmarkEnd w:id="16"/>
    <w:p w14:paraId="0AB341A5" w14:textId="73749F7D" w:rsidR="004F24DD" w:rsidRPr="00FA2A03" w:rsidRDefault="004F24DD" w:rsidP="00FA5102">
      <w:pPr>
        <w:widowControl w:val="0"/>
        <w:numPr>
          <w:ilvl w:val="0"/>
          <w:numId w:val="15"/>
        </w:numPr>
        <w:spacing w:line="264" w:lineRule="auto"/>
        <w:ind w:left="1985" w:right="-15" w:hanging="566"/>
        <w:jc w:val="both"/>
        <w:rPr>
          <w:rFonts w:ascii="Times New Roman" w:hAnsi="Times New Roman" w:cs="Times New Roman"/>
        </w:rPr>
      </w:pPr>
      <w:r w:rsidRPr="00FA2A03">
        <w:rPr>
          <w:rFonts w:ascii="Times New Roman" w:hAnsi="Times New Roman" w:cs="Times New Roman"/>
        </w:rPr>
        <w:t>zmiany ceny jednostkowej za 1 kWh brutto wynikającej z ustawowej zmiany stawki podatku VAT,</w:t>
      </w:r>
    </w:p>
    <w:p w14:paraId="0F87203F" w14:textId="79033272" w:rsidR="000F591F" w:rsidRDefault="00E7665F" w:rsidP="00FA5102">
      <w:pPr>
        <w:widowControl w:val="0"/>
        <w:numPr>
          <w:ilvl w:val="0"/>
          <w:numId w:val="15"/>
        </w:numPr>
        <w:spacing w:line="264" w:lineRule="auto"/>
        <w:ind w:left="1985" w:right="-15" w:hanging="566"/>
        <w:jc w:val="both"/>
      </w:pPr>
      <w:bookmarkStart w:id="17" w:name="_Hlk526434082"/>
      <w:r w:rsidRPr="00FA2A03">
        <w:rPr>
          <w:rFonts w:ascii="Times New Roman" w:eastAsia="Times New Roman" w:hAnsi="Times New Roman" w:cs="Times New Roman"/>
        </w:rPr>
        <w:t>zmiany terminu rozpoczęcia dostaw energii elektrycznej do poszczególnych punktów poboru, jeżeli zmiana ta wynika z okoliczności niezależnych od Stron, w szczególności</w:t>
      </w:r>
      <w:r>
        <w:rPr>
          <w:rFonts w:ascii="Times New Roman" w:eastAsia="Times New Roman" w:hAnsi="Times New Roman" w:cs="Times New Roman"/>
        </w:rPr>
        <w:t xml:space="preserve"> z przedłużającej się procedury zmiany sprzedawcy, przedłużającego się procesu rozwiązania dotychczasowych umów kompleksowych/sprzedaży,</w:t>
      </w:r>
    </w:p>
    <w:bookmarkEnd w:id="17"/>
    <w:p w14:paraId="4DECDB4A" w14:textId="63AC91D4" w:rsidR="000F591F" w:rsidRDefault="00E7665F" w:rsidP="00FA5102">
      <w:pPr>
        <w:widowControl w:val="0"/>
        <w:numPr>
          <w:ilvl w:val="0"/>
          <w:numId w:val="15"/>
        </w:numPr>
        <w:spacing w:line="264" w:lineRule="auto"/>
        <w:ind w:left="1985" w:right="-108" w:hanging="566"/>
        <w:jc w:val="both"/>
      </w:pPr>
      <w:r>
        <w:rPr>
          <w:rFonts w:ascii="Times New Roman" w:eastAsia="Times New Roman" w:hAnsi="Times New Roman" w:cs="Times New Roman"/>
        </w:rPr>
        <w:t>zmiany grup taryfowych</w:t>
      </w:r>
      <w:r w:rsidR="00B53C7B">
        <w:rPr>
          <w:rFonts w:ascii="Times New Roman" w:eastAsia="Times New Roman" w:hAnsi="Times New Roman" w:cs="Times New Roman"/>
        </w:rPr>
        <w:t xml:space="preserve"> przez Zamawiającego</w:t>
      </w:r>
      <w:r>
        <w:rPr>
          <w:rFonts w:ascii="Times New Roman" w:eastAsia="Times New Roman" w:hAnsi="Times New Roman" w:cs="Times New Roman"/>
        </w:rPr>
        <w:t>,</w:t>
      </w:r>
    </w:p>
    <w:p w14:paraId="12A58DE3" w14:textId="77777777" w:rsidR="000F591F" w:rsidRDefault="00E7665F" w:rsidP="00FA5102">
      <w:pPr>
        <w:widowControl w:val="0"/>
        <w:numPr>
          <w:ilvl w:val="0"/>
          <w:numId w:val="15"/>
        </w:numPr>
        <w:spacing w:line="264" w:lineRule="auto"/>
        <w:ind w:left="1985" w:right="15" w:hanging="566"/>
        <w:jc w:val="both"/>
      </w:pPr>
      <w:bookmarkStart w:id="18" w:name="_Hlk526434114"/>
      <w:r>
        <w:rPr>
          <w:rFonts w:ascii="Times New Roman" w:eastAsia="Times New Roman" w:hAnsi="Times New Roman" w:cs="Times New Roman"/>
        </w:rPr>
        <w:t>regulacji prawnych wprowadzonych w życie po dacie zawarcia umowy, wywołujących potrzebę zmiany umowy, wraz ze skutkami wprowadzenia takiej zmiany.</w:t>
      </w:r>
    </w:p>
    <w:bookmarkEnd w:id="18"/>
    <w:p w14:paraId="5B496C52" w14:textId="01F0C354" w:rsidR="00505476" w:rsidRDefault="00505476" w:rsidP="00505476">
      <w:pPr>
        <w:numPr>
          <w:ilvl w:val="1"/>
          <w:numId w:val="14"/>
        </w:numPr>
        <w:pBdr>
          <w:top w:val="nil"/>
          <w:left w:val="nil"/>
          <w:bottom w:val="nil"/>
          <w:right w:val="nil"/>
          <w:between w:val="nil"/>
        </w:pBdr>
        <w:spacing w:line="264" w:lineRule="auto"/>
        <w:ind w:left="567" w:hanging="720"/>
        <w:contextualSpacing/>
        <w:jc w:val="both"/>
        <w:rPr>
          <w:rFonts w:ascii="Times New Roman" w:eastAsia="Times New Roman" w:hAnsi="Times New Roman" w:cs="Times New Roman"/>
          <w:color w:val="000000"/>
        </w:rPr>
      </w:pPr>
      <w:r w:rsidRPr="00505476">
        <w:rPr>
          <w:rFonts w:ascii="Times New Roman" w:eastAsia="Times New Roman" w:hAnsi="Times New Roman" w:cs="Times New Roman"/>
          <w:color w:val="000000"/>
        </w:rPr>
        <w:t>Inicjatorem dokonania istotnych zmian w umowie jest Zamawiający za wyjątkiem zmian</w:t>
      </w:r>
      <w:r>
        <w:rPr>
          <w:rFonts w:ascii="Times New Roman" w:eastAsia="Times New Roman" w:hAnsi="Times New Roman" w:cs="Times New Roman"/>
          <w:color w:val="000000"/>
        </w:rPr>
        <w:t>y</w:t>
      </w:r>
      <w:r w:rsidRPr="00505476">
        <w:rPr>
          <w:rFonts w:ascii="Times New Roman" w:eastAsia="Times New Roman" w:hAnsi="Times New Roman" w:cs="Times New Roman"/>
          <w:color w:val="000000"/>
        </w:rPr>
        <w:t xml:space="preserve"> wskazan</w:t>
      </w:r>
      <w:r>
        <w:rPr>
          <w:rFonts w:ascii="Times New Roman" w:eastAsia="Times New Roman" w:hAnsi="Times New Roman" w:cs="Times New Roman"/>
          <w:color w:val="000000"/>
        </w:rPr>
        <w:t>ej</w:t>
      </w:r>
      <w:r w:rsidRPr="00505476">
        <w:rPr>
          <w:rFonts w:ascii="Times New Roman" w:eastAsia="Times New Roman" w:hAnsi="Times New Roman" w:cs="Times New Roman"/>
          <w:color w:val="000000"/>
        </w:rPr>
        <w:t xml:space="preserve"> w </w:t>
      </w:r>
      <w:r w:rsidRPr="00505476">
        <w:rPr>
          <w:rFonts w:ascii="Times New Roman" w:eastAsia="Times New Roman" w:hAnsi="Times New Roman" w:cs="Times New Roman"/>
          <w:b/>
          <w:color w:val="000000"/>
        </w:rPr>
        <w:t>ppkt 14.2.1. b)</w:t>
      </w:r>
      <w:r>
        <w:rPr>
          <w:rFonts w:ascii="Times New Roman" w:eastAsia="Times New Roman" w:hAnsi="Times New Roman" w:cs="Times New Roman"/>
          <w:color w:val="000000"/>
        </w:rPr>
        <w:t xml:space="preserve"> powyżej</w:t>
      </w:r>
      <w:r w:rsidRPr="0050547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505476">
        <w:rPr>
          <w:rFonts w:ascii="Times New Roman" w:eastAsia="Times New Roman" w:hAnsi="Times New Roman" w:cs="Times New Roman"/>
          <w:color w:val="000000"/>
        </w:rPr>
        <w:t>któr</w:t>
      </w:r>
      <w:r>
        <w:rPr>
          <w:rFonts w:ascii="Times New Roman" w:eastAsia="Times New Roman" w:hAnsi="Times New Roman" w:cs="Times New Roman"/>
          <w:color w:val="000000"/>
        </w:rPr>
        <w:t>a</w:t>
      </w:r>
      <w:r w:rsidRPr="00505476">
        <w:rPr>
          <w:rFonts w:ascii="Times New Roman" w:eastAsia="Times New Roman" w:hAnsi="Times New Roman" w:cs="Times New Roman"/>
          <w:color w:val="000000"/>
        </w:rPr>
        <w:t xml:space="preserve"> to zmian</w:t>
      </w:r>
      <w:r>
        <w:rPr>
          <w:rFonts w:ascii="Times New Roman" w:eastAsia="Times New Roman" w:hAnsi="Times New Roman" w:cs="Times New Roman"/>
          <w:color w:val="000000"/>
        </w:rPr>
        <w:t>a</w:t>
      </w:r>
      <w:r w:rsidRPr="00505476">
        <w:rPr>
          <w:rFonts w:ascii="Times New Roman" w:eastAsia="Times New Roman" w:hAnsi="Times New Roman" w:cs="Times New Roman"/>
          <w:color w:val="000000"/>
        </w:rPr>
        <w:t xml:space="preserve"> wchodz</w:t>
      </w:r>
      <w:r>
        <w:rPr>
          <w:rFonts w:ascii="Times New Roman" w:eastAsia="Times New Roman" w:hAnsi="Times New Roman" w:cs="Times New Roman"/>
          <w:color w:val="000000"/>
        </w:rPr>
        <w:t>i</w:t>
      </w:r>
      <w:r w:rsidRPr="00505476">
        <w:rPr>
          <w:rFonts w:ascii="Times New Roman" w:eastAsia="Times New Roman" w:hAnsi="Times New Roman" w:cs="Times New Roman"/>
          <w:color w:val="000000"/>
        </w:rPr>
        <w:t xml:space="preserve"> automatycznie z dniem wejścia w życie zmienionych przepisów.</w:t>
      </w:r>
    </w:p>
    <w:p w14:paraId="4711D091" w14:textId="77777777" w:rsidR="00720D63" w:rsidRPr="00720D63" w:rsidRDefault="00720D63" w:rsidP="00720D63">
      <w:pPr>
        <w:pBdr>
          <w:top w:val="nil"/>
          <w:left w:val="nil"/>
          <w:bottom w:val="nil"/>
          <w:right w:val="nil"/>
          <w:between w:val="nil"/>
        </w:pBdr>
        <w:spacing w:line="264" w:lineRule="auto"/>
        <w:ind w:left="567"/>
        <w:contextualSpacing/>
        <w:jc w:val="both"/>
        <w:rPr>
          <w:rFonts w:ascii="Times New Roman" w:eastAsia="Times New Roman" w:hAnsi="Times New Roman" w:cs="Times New Roman"/>
          <w:color w:val="000000"/>
        </w:rPr>
      </w:pPr>
    </w:p>
    <w:p w14:paraId="721BAE28" w14:textId="46713B36" w:rsidR="000F591F" w:rsidRDefault="00E7665F" w:rsidP="00720D63">
      <w:pPr>
        <w:spacing w:after="200" w:line="264" w:lineRule="auto"/>
        <w:ind w:left="567" w:hanging="709"/>
        <w:jc w:val="both"/>
        <w:rPr>
          <w:rFonts w:ascii="Times New Roman" w:eastAsia="Times New Roman" w:hAnsi="Times New Roman" w:cs="Times New Roman"/>
          <w:b/>
          <w:color w:val="000000"/>
        </w:rPr>
      </w:pPr>
      <w:r>
        <w:rPr>
          <w:rFonts w:ascii="Times New Roman" w:eastAsia="Times New Roman" w:hAnsi="Times New Roman" w:cs="Times New Roman"/>
          <w:b/>
        </w:rPr>
        <w:t>14.4</w:t>
      </w:r>
      <w:r>
        <w:rPr>
          <w:rFonts w:ascii="Times New Roman" w:eastAsia="Times New Roman" w:hAnsi="Times New Roman" w:cs="Times New Roman"/>
        </w:rPr>
        <w:t>.</w:t>
      </w:r>
      <w:r w:rsidR="00720D63">
        <w:rPr>
          <w:rFonts w:ascii="Times New Roman" w:eastAsia="Times New Roman" w:hAnsi="Times New Roman" w:cs="Times New Roman"/>
        </w:rPr>
        <w:t xml:space="preserve"> </w:t>
      </w:r>
      <w:r>
        <w:rPr>
          <w:rFonts w:ascii="Times New Roman" w:eastAsia="Times New Roman" w:hAnsi="Times New Roman" w:cs="Times New Roman"/>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bookmarkEnd w:id="15"/>
    <w:p w14:paraId="2AF51FAE" w14:textId="77777777" w:rsidR="000F591F" w:rsidRDefault="00E7665F" w:rsidP="00FA5102">
      <w:pPr>
        <w:numPr>
          <w:ilvl w:val="0"/>
          <w:numId w:val="14"/>
        </w:numPr>
        <w:pBdr>
          <w:top w:val="nil"/>
          <w:left w:val="nil"/>
          <w:bottom w:val="nil"/>
          <w:right w:val="nil"/>
          <w:between w:val="nil"/>
        </w:pBdr>
        <w:shd w:val="clear" w:color="auto" w:fill="BFBFBF"/>
        <w:spacing w:before="400" w:line="264" w:lineRule="auto"/>
        <w:contextualSpacing/>
        <w:jc w:val="both"/>
        <w:rPr>
          <w:rFonts w:ascii="Times New Roman" w:eastAsia="Times New Roman" w:hAnsi="Times New Roman" w:cs="Times New Roman"/>
          <w:color w:val="000000"/>
        </w:rPr>
      </w:pPr>
      <w:r>
        <w:rPr>
          <w:rFonts w:ascii="Times New Roman" w:eastAsia="Times New Roman" w:hAnsi="Times New Roman" w:cs="Times New Roman"/>
          <w:b/>
          <w:color w:val="000000"/>
        </w:rPr>
        <w:t>INFORMACJA DOTYCZĄCA SKŁADANIA OFERT CZĘŚCIOWYCH</w:t>
      </w:r>
    </w:p>
    <w:p w14:paraId="18CD2676" w14:textId="0AF14A61" w:rsidR="000F591F" w:rsidRDefault="00440038">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7665F">
        <w:rPr>
          <w:rFonts w:ascii="Times New Roman" w:eastAsia="Times New Roman" w:hAnsi="Times New Roman" w:cs="Times New Roman"/>
          <w:color w:val="000000"/>
        </w:rPr>
        <w:t>Zamawiający</w:t>
      </w:r>
      <w:r w:rsidR="002C0F34">
        <w:rPr>
          <w:rFonts w:ascii="Times New Roman" w:eastAsia="Times New Roman" w:hAnsi="Times New Roman" w:cs="Times New Roman"/>
          <w:color w:val="000000"/>
        </w:rPr>
        <w:t xml:space="preserve"> </w:t>
      </w:r>
      <w:r w:rsidR="002C0F34" w:rsidRPr="00CD2622">
        <w:rPr>
          <w:rFonts w:ascii="Times New Roman" w:eastAsia="Times New Roman" w:hAnsi="Times New Roman" w:cs="Times New Roman"/>
        </w:rPr>
        <w:t>nie</w:t>
      </w:r>
      <w:r w:rsidR="00E7665F">
        <w:rPr>
          <w:rFonts w:ascii="Times New Roman" w:eastAsia="Times New Roman" w:hAnsi="Times New Roman" w:cs="Times New Roman"/>
          <w:color w:val="000000"/>
        </w:rPr>
        <w:t xml:space="preserve"> dopuszcza składanie ofert częściowych.</w:t>
      </w:r>
    </w:p>
    <w:p w14:paraId="114944F4" w14:textId="77777777" w:rsidR="000F591F" w:rsidRDefault="00E7665F" w:rsidP="00FA5102">
      <w:pPr>
        <w:numPr>
          <w:ilvl w:val="0"/>
          <w:numId w:val="14"/>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t>INFORMACJA DOTYCZĄCA SKŁADANIA OFERT WARIANTOWYCH</w:t>
      </w:r>
    </w:p>
    <w:p w14:paraId="42E6EE13" w14:textId="77777777" w:rsidR="000F591F" w:rsidRDefault="00440038">
      <w:pPr>
        <w:pBdr>
          <w:top w:val="nil"/>
          <w:left w:val="nil"/>
          <w:bottom w:val="nil"/>
          <w:right w:val="nil"/>
          <w:between w:val="nil"/>
        </w:pBdr>
        <w:spacing w:before="400" w:after="300" w:line="264" w:lineRule="auto"/>
        <w:ind w:left="495"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7665F">
        <w:rPr>
          <w:rFonts w:ascii="Times New Roman" w:eastAsia="Times New Roman" w:hAnsi="Times New Roman" w:cs="Times New Roman"/>
          <w:color w:val="000000"/>
        </w:rPr>
        <w:t>Zamawiający nie dopuszcza składania ofert wariantowych.</w:t>
      </w:r>
    </w:p>
    <w:p w14:paraId="304839E7" w14:textId="77777777" w:rsidR="000F591F" w:rsidRDefault="00E7665F" w:rsidP="00FA5102">
      <w:pPr>
        <w:numPr>
          <w:ilvl w:val="0"/>
          <w:numId w:val="14"/>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t>INFORMACJA DOTYCZĄCA UDZIELENIA ZAMÓWIEŃ DODATKOWYCH</w:t>
      </w:r>
    </w:p>
    <w:p w14:paraId="5DE21514" w14:textId="1B02BDB7" w:rsidR="000F591F" w:rsidRDefault="00440038" w:rsidP="00440038">
      <w:pPr>
        <w:pBdr>
          <w:top w:val="nil"/>
          <w:left w:val="nil"/>
          <w:bottom w:val="nil"/>
          <w:right w:val="nil"/>
          <w:between w:val="nil"/>
        </w:pBdr>
        <w:spacing w:before="400" w:after="300" w:line="264" w:lineRule="auto"/>
        <w:ind w:hanging="15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7665F">
        <w:rPr>
          <w:rFonts w:ascii="Times New Roman" w:eastAsia="Times New Roman" w:hAnsi="Times New Roman" w:cs="Times New Roman"/>
          <w:color w:val="000000"/>
        </w:rPr>
        <w:t>Zamawiający nie przewiduje udzielenia zamówienia, o którym mowa w art. 67 ust 1 pkt 7</w:t>
      </w:r>
      <w:r w:rsidR="000F1DC9">
        <w:rPr>
          <w:rFonts w:ascii="Times New Roman" w:eastAsia="Times New Roman" w:hAnsi="Times New Roman" w:cs="Times New Roman"/>
          <w:color w:val="000000"/>
        </w:rPr>
        <w:t xml:space="preserve">) </w:t>
      </w:r>
      <w:r w:rsidR="00E7665F">
        <w:rPr>
          <w:rFonts w:ascii="Times New Roman" w:eastAsia="Times New Roman" w:hAnsi="Times New Roman" w:cs="Times New Roman"/>
          <w:color w:val="000000"/>
        </w:rPr>
        <w:t>ustawy Pzp.</w:t>
      </w:r>
    </w:p>
    <w:p w14:paraId="454F8904" w14:textId="77777777" w:rsidR="000F591F" w:rsidRDefault="00E7665F" w:rsidP="00FA5102">
      <w:pPr>
        <w:numPr>
          <w:ilvl w:val="0"/>
          <w:numId w:val="14"/>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INFORMACJA DOTYCZĄCA ZABEZPIECZENIA NALEŻYTEGO WYKONANIA UMOWY</w:t>
      </w:r>
    </w:p>
    <w:p w14:paraId="174835BF" w14:textId="7ABA5729" w:rsidR="000F591F" w:rsidRDefault="00BF29AE">
      <w:pPr>
        <w:pBdr>
          <w:top w:val="nil"/>
          <w:left w:val="nil"/>
          <w:bottom w:val="nil"/>
          <w:right w:val="nil"/>
          <w:between w:val="nil"/>
        </w:pBdr>
        <w:spacing w:before="400" w:after="300" w:line="264" w:lineRule="auto"/>
        <w:ind w:left="567" w:hanging="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7665F">
        <w:rPr>
          <w:rFonts w:ascii="Times New Roman" w:eastAsia="Times New Roman" w:hAnsi="Times New Roman" w:cs="Times New Roman"/>
          <w:color w:val="000000"/>
        </w:rPr>
        <w:t xml:space="preserve">Zamawiający nie wymaga wniesienia zabezpieczenia należytego wykonania umowy. </w:t>
      </w:r>
    </w:p>
    <w:p w14:paraId="4842AB51" w14:textId="77777777" w:rsidR="000F591F" w:rsidRDefault="00E7665F" w:rsidP="00FA5102">
      <w:pPr>
        <w:numPr>
          <w:ilvl w:val="0"/>
          <w:numId w:val="14"/>
        </w:numPr>
        <w:pBdr>
          <w:top w:val="nil"/>
          <w:left w:val="nil"/>
          <w:bottom w:val="nil"/>
          <w:right w:val="nil"/>
          <w:between w:val="nil"/>
        </w:pBdr>
        <w:shd w:val="clear" w:color="auto" w:fill="BFBFBF"/>
        <w:spacing w:before="400" w:after="12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POUCZENIE O ŚRODKACH OCHRONY PRAWNEJ PRZYSŁUGUJĄCYCH WYKONAWCOM W TOKU POSTĘPOWANIA O UDZIELENIE ZAMÓWIENIA PUBLICZNEGO </w:t>
      </w:r>
    </w:p>
    <w:p w14:paraId="56E46D27" w14:textId="77777777" w:rsidR="008458F3" w:rsidRPr="008458F3" w:rsidRDefault="008458F3" w:rsidP="008458F3">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rPr>
      </w:pPr>
    </w:p>
    <w:p w14:paraId="40B30E7A" w14:textId="7F7C1952" w:rsidR="000F591F" w:rsidRDefault="00E7665F" w:rsidP="00FA5102">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Środki ochrony prawnej przysługują Wykonawcy, uczestnikowi konkursu, a także innemu podmiotowi, zgodnie z Rozdziałem 2, Dział VI ustawy Pzp. jeżeli ma lub miał interes w uzyskaniu danego zamówienia oraz poniósł lub może ponieść szkodę w wyniku naruszenia przez Zamawiającego przepisów ustawy Pzp.</w:t>
      </w:r>
    </w:p>
    <w:p w14:paraId="303F462C"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rPr>
      </w:pPr>
    </w:p>
    <w:p w14:paraId="0673D663" w14:textId="3DC4B693" w:rsidR="000F591F" w:rsidRDefault="00E7665F" w:rsidP="00FA5102">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Środki ochrony prawnej wobec ogłoszenia o zamówieniu oraz SIWZ przysługują również organizacjom wpisanym na listę, o której mowa w art. 154 pkt 5</w:t>
      </w:r>
      <w:r w:rsidR="00EA0EE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ustawy Pzp.</w:t>
      </w:r>
    </w:p>
    <w:p w14:paraId="24F4439F"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highlight w:val="yellow"/>
        </w:rPr>
      </w:pPr>
    </w:p>
    <w:p w14:paraId="49D2F251" w14:textId="77777777" w:rsidR="000F591F" w:rsidRDefault="00E7665F" w:rsidP="00FA5102">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Odwołanie przysługuje wyłącznie od niezgodnej z przepisami ustawy czynności Zamawiającego podjętej w postępowaniu o udzielenie zamówienia lub zaniechania czynności, do której Zamawiający jest zobowiązany na podstawie ustawy Pzp.</w:t>
      </w:r>
    </w:p>
    <w:p w14:paraId="3CA6F92C" w14:textId="77777777" w:rsidR="000F591F" w:rsidRDefault="000F591F">
      <w:pPr>
        <w:pBdr>
          <w:top w:val="nil"/>
          <w:left w:val="nil"/>
          <w:bottom w:val="nil"/>
          <w:right w:val="nil"/>
          <w:between w:val="nil"/>
        </w:pBdr>
        <w:ind w:left="720" w:hanging="720"/>
        <w:rPr>
          <w:rFonts w:ascii="Times New Roman" w:eastAsia="Times New Roman" w:hAnsi="Times New Roman" w:cs="Times New Roman"/>
          <w:color w:val="000000"/>
        </w:rPr>
      </w:pPr>
    </w:p>
    <w:p w14:paraId="6CB1EE77" w14:textId="77777777" w:rsidR="000F591F" w:rsidRDefault="00E7665F" w:rsidP="00FA5102">
      <w:pPr>
        <w:numPr>
          <w:ilvl w:val="1"/>
          <w:numId w:val="2"/>
        </w:num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rPr>
      </w:pPr>
      <w:r>
        <w:rPr>
          <w:rFonts w:ascii="Times New Roman" w:eastAsia="Times New Roman" w:hAnsi="Times New Roman" w:cs="Times New Roman"/>
          <w:color w:val="000000"/>
        </w:rPr>
        <w:t>Jeżeli wartość zamówienia jest mniejsza niż kwoty określone w przepisach wydanych na podstawie art.11 ust. 8, odwołanie przysługuje wyłącznie wobec czynności:</w:t>
      </w:r>
    </w:p>
    <w:p w14:paraId="01163123" w14:textId="77777777" w:rsidR="0071631B" w:rsidRDefault="0071631B" w:rsidP="0071631B">
      <w:pPr>
        <w:tabs>
          <w:tab w:val="left" w:pos="709"/>
        </w:tabs>
        <w:spacing w:before="120" w:after="120" w:line="264" w:lineRule="auto"/>
        <w:ind w:left="1560" w:hanging="851"/>
        <w:jc w:val="both"/>
        <w:rPr>
          <w:rFonts w:ascii="Times New Roman" w:eastAsia="Times New Roman" w:hAnsi="Times New Roman" w:cs="Times New Roman"/>
          <w:b/>
        </w:rPr>
      </w:pPr>
    </w:p>
    <w:p w14:paraId="4B67C064" w14:textId="22FB0F35" w:rsidR="000F591F" w:rsidRDefault="00E7665F" w:rsidP="009F169F">
      <w:pPr>
        <w:tabs>
          <w:tab w:val="left" w:pos="709"/>
        </w:tabs>
        <w:spacing w:line="264" w:lineRule="auto"/>
        <w:ind w:left="1560" w:hanging="851"/>
        <w:jc w:val="both"/>
        <w:rPr>
          <w:rFonts w:ascii="Times New Roman" w:eastAsia="Times New Roman" w:hAnsi="Times New Roman" w:cs="Times New Roman"/>
        </w:rPr>
      </w:pPr>
      <w:r>
        <w:rPr>
          <w:rFonts w:ascii="Times New Roman" w:eastAsia="Times New Roman" w:hAnsi="Times New Roman" w:cs="Times New Roman"/>
          <w:b/>
        </w:rPr>
        <w:t>19.4.1.</w:t>
      </w:r>
      <w:r>
        <w:rPr>
          <w:rFonts w:ascii="Times New Roman" w:eastAsia="Times New Roman" w:hAnsi="Times New Roman" w:cs="Times New Roman"/>
        </w:rPr>
        <w:t xml:space="preserve"> </w:t>
      </w:r>
      <w:r w:rsidR="00953A5F">
        <w:rPr>
          <w:rFonts w:ascii="Times New Roman" w:eastAsia="Times New Roman" w:hAnsi="Times New Roman" w:cs="Times New Roman"/>
        </w:rPr>
        <w:t>Wyboru</w:t>
      </w:r>
      <w:r>
        <w:rPr>
          <w:rFonts w:ascii="Times New Roman" w:eastAsia="Times New Roman" w:hAnsi="Times New Roman" w:cs="Times New Roman"/>
        </w:rPr>
        <w:t xml:space="preserve"> trybu negocjacji bez ogłoszenia, zamówienia z wolnej ręki lub zapytania o cenę;</w:t>
      </w:r>
    </w:p>
    <w:p w14:paraId="664C8A67" w14:textId="079C0B4B" w:rsidR="000F591F" w:rsidRDefault="00E7665F" w:rsidP="009F169F">
      <w:pPr>
        <w:pBdr>
          <w:top w:val="nil"/>
          <w:left w:val="nil"/>
          <w:bottom w:val="nil"/>
          <w:right w:val="nil"/>
          <w:between w:val="nil"/>
        </w:pBdr>
        <w:tabs>
          <w:tab w:val="left" w:pos="1560"/>
        </w:tabs>
        <w:spacing w:line="264"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19.4.2.</w:t>
      </w:r>
      <w:r>
        <w:rPr>
          <w:rFonts w:ascii="Times New Roman" w:eastAsia="Times New Roman" w:hAnsi="Times New Roman" w:cs="Times New Roman"/>
          <w:color w:val="000000"/>
        </w:rPr>
        <w:t xml:space="preserve"> </w:t>
      </w:r>
      <w:r w:rsidR="00953A5F">
        <w:rPr>
          <w:rFonts w:ascii="Times New Roman" w:eastAsia="Times New Roman" w:hAnsi="Times New Roman" w:cs="Times New Roman"/>
          <w:color w:val="000000"/>
        </w:rPr>
        <w:t>Określenia</w:t>
      </w:r>
      <w:r>
        <w:rPr>
          <w:rFonts w:ascii="Times New Roman" w:eastAsia="Times New Roman" w:hAnsi="Times New Roman" w:cs="Times New Roman"/>
          <w:color w:val="000000"/>
        </w:rPr>
        <w:t xml:space="preserve"> warunków udziału w postępowaniu;</w:t>
      </w:r>
    </w:p>
    <w:p w14:paraId="21668110" w14:textId="650707E4" w:rsidR="000F591F" w:rsidRDefault="00E7665F" w:rsidP="009F169F">
      <w:pPr>
        <w:pBdr>
          <w:top w:val="nil"/>
          <w:left w:val="nil"/>
          <w:bottom w:val="nil"/>
          <w:right w:val="nil"/>
          <w:between w:val="nil"/>
        </w:pBdr>
        <w:tabs>
          <w:tab w:val="left" w:pos="1560"/>
        </w:tabs>
        <w:spacing w:line="264"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19.4.3.</w:t>
      </w:r>
      <w:r>
        <w:rPr>
          <w:rFonts w:ascii="Times New Roman" w:eastAsia="Times New Roman" w:hAnsi="Times New Roman" w:cs="Times New Roman"/>
          <w:color w:val="000000"/>
        </w:rPr>
        <w:t xml:space="preserve"> </w:t>
      </w:r>
      <w:r w:rsidR="00953A5F">
        <w:rPr>
          <w:rFonts w:ascii="Times New Roman" w:eastAsia="Times New Roman" w:hAnsi="Times New Roman" w:cs="Times New Roman"/>
          <w:color w:val="000000"/>
        </w:rPr>
        <w:t>Wykluczenia</w:t>
      </w:r>
      <w:r>
        <w:rPr>
          <w:rFonts w:ascii="Times New Roman" w:eastAsia="Times New Roman" w:hAnsi="Times New Roman" w:cs="Times New Roman"/>
          <w:color w:val="000000"/>
        </w:rPr>
        <w:t xml:space="preserve"> odwołującego z postępowania o udzielenie zamówienia;</w:t>
      </w:r>
    </w:p>
    <w:p w14:paraId="74720F03" w14:textId="35AFB4AF" w:rsidR="000F591F" w:rsidRDefault="00E7665F" w:rsidP="009F169F">
      <w:pPr>
        <w:pBdr>
          <w:top w:val="nil"/>
          <w:left w:val="nil"/>
          <w:bottom w:val="nil"/>
          <w:right w:val="nil"/>
          <w:between w:val="nil"/>
        </w:pBdr>
        <w:tabs>
          <w:tab w:val="left" w:pos="1560"/>
        </w:tabs>
        <w:spacing w:line="264"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19.4.4</w:t>
      </w:r>
      <w:r>
        <w:rPr>
          <w:rFonts w:ascii="Times New Roman" w:eastAsia="Times New Roman" w:hAnsi="Times New Roman" w:cs="Times New Roman"/>
          <w:color w:val="000000"/>
        </w:rPr>
        <w:t xml:space="preserve">. </w:t>
      </w:r>
      <w:r w:rsidR="00953A5F">
        <w:rPr>
          <w:rFonts w:ascii="Times New Roman" w:eastAsia="Times New Roman" w:hAnsi="Times New Roman" w:cs="Times New Roman"/>
          <w:color w:val="000000"/>
        </w:rPr>
        <w:t>Odrzucenia</w:t>
      </w:r>
      <w:r>
        <w:rPr>
          <w:rFonts w:ascii="Times New Roman" w:eastAsia="Times New Roman" w:hAnsi="Times New Roman" w:cs="Times New Roman"/>
          <w:color w:val="000000"/>
        </w:rPr>
        <w:t xml:space="preserve"> oferty odwołującego;</w:t>
      </w:r>
    </w:p>
    <w:p w14:paraId="56B6DBE0" w14:textId="70212D5E" w:rsidR="000F591F" w:rsidRDefault="00E7665F" w:rsidP="009F169F">
      <w:pPr>
        <w:pBdr>
          <w:top w:val="nil"/>
          <w:left w:val="nil"/>
          <w:bottom w:val="nil"/>
          <w:right w:val="nil"/>
          <w:between w:val="nil"/>
        </w:pBdr>
        <w:tabs>
          <w:tab w:val="left" w:pos="1560"/>
        </w:tabs>
        <w:spacing w:line="264"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19.4.5.</w:t>
      </w:r>
      <w:r>
        <w:rPr>
          <w:rFonts w:ascii="Times New Roman" w:eastAsia="Times New Roman" w:hAnsi="Times New Roman" w:cs="Times New Roman"/>
          <w:color w:val="000000"/>
        </w:rPr>
        <w:t xml:space="preserve"> </w:t>
      </w:r>
      <w:r w:rsidR="00953A5F">
        <w:rPr>
          <w:rFonts w:ascii="Times New Roman" w:eastAsia="Times New Roman" w:hAnsi="Times New Roman" w:cs="Times New Roman"/>
          <w:color w:val="000000"/>
        </w:rPr>
        <w:t>Opisu</w:t>
      </w:r>
      <w:r>
        <w:rPr>
          <w:rFonts w:ascii="Times New Roman" w:eastAsia="Times New Roman" w:hAnsi="Times New Roman" w:cs="Times New Roman"/>
          <w:color w:val="000000"/>
        </w:rPr>
        <w:t xml:space="preserve"> przedmiotu zamówienia;</w:t>
      </w:r>
    </w:p>
    <w:p w14:paraId="401E0EE5" w14:textId="1183C396" w:rsidR="000F591F" w:rsidRDefault="00E7665F" w:rsidP="009F169F">
      <w:pPr>
        <w:pBdr>
          <w:top w:val="nil"/>
          <w:left w:val="nil"/>
          <w:bottom w:val="nil"/>
          <w:right w:val="nil"/>
          <w:between w:val="nil"/>
        </w:pBdr>
        <w:tabs>
          <w:tab w:val="left" w:pos="1560"/>
        </w:tabs>
        <w:spacing w:line="264"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19.4.6.</w:t>
      </w:r>
      <w:r>
        <w:rPr>
          <w:rFonts w:ascii="Times New Roman" w:eastAsia="Times New Roman" w:hAnsi="Times New Roman" w:cs="Times New Roman"/>
          <w:color w:val="000000"/>
        </w:rPr>
        <w:t xml:space="preserve"> </w:t>
      </w:r>
      <w:r w:rsidR="00953A5F">
        <w:rPr>
          <w:rFonts w:ascii="Times New Roman" w:eastAsia="Times New Roman" w:hAnsi="Times New Roman" w:cs="Times New Roman"/>
          <w:color w:val="000000"/>
        </w:rPr>
        <w:t>Wyboru</w:t>
      </w:r>
      <w:r>
        <w:rPr>
          <w:rFonts w:ascii="Times New Roman" w:eastAsia="Times New Roman" w:hAnsi="Times New Roman" w:cs="Times New Roman"/>
          <w:color w:val="000000"/>
        </w:rPr>
        <w:t xml:space="preserve"> najkorzystniejszej oferty.</w:t>
      </w:r>
    </w:p>
    <w:p w14:paraId="5C2E3DF5" w14:textId="77777777" w:rsidR="00114E4E" w:rsidRDefault="00114E4E" w:rsidP="009F169F">
      <w:pPr>
        <w:pBdr>
          <w:top w:val="nil"/>
          <w:left w:val="nil"/>
          <w:bottom w:val="nil"/>
          <w:right w:val="nil"/>
          <w:between w:val="nil"/>
        </w:pBdr>
        <w:tabs>
          <w:tab w:val="left" w:pos="1560"/>
        </w:tabs>
        <w:spacing w:line="264" w:lineRule="auto"/>
        <w:ind w:left="709"/>
        <w:jc w:val="both"/>
        <w:rPr>
          <w:rFonts w:ascii="Times New Roman" w:eastAsia="Times New Roman" w:hAnsi="Times New Roman" w:cs="Times New Roman"/>
          <w:color w:val="000000"/>
        </w:rPr>
      </w:pPr>
    </w:p>
    <w:p w14:paraId="750BC6E1" w14:textId="77777777" w:rsidR="000F591F" w:rsidRPr="0071631B" w:rsidRDefault="00E7665F" w:rsidP="00FA5102">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FD98EA3" w14:textId="77777777" w:rsidR="0071631B" w:rsidRP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rPr>
      </w:pPr>
    </w:p>
    <w:p w14:paraId="3841E872" w14:textId="77777777" w:rsidR="000F591F" w:rsidRPr="0071631B" w:rsidRDefault="00E7665F" w:rsidP="00FA5102">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Odwołanie wnosi się do Prezesa Izby w formie pisemnej w postaci papierowej albo w postaci elektronicznej, opatrzone odpowiednio własnoręcznym podpisem albo kwalifikowanym podpisem elektronicznym.</w:t>
      </w:r>
    </w:p>
    <w:p w14:paraId="537F2019" w14:textId="77777777"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rPr>
      </w:pPr>
    </w:p>
    <w:p w14:paraId="4EFF523F" w14:textId="77777777" w:rsidR="000F591F" w:rsidRPr="0071631B" w:rsidRDefault="00E7665F" w:rsidP="00FA5102">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Pr>
          <w:rFonts w:ascii="Times New Roman" w:eastAsia="Times New Roman" w:hAnsi="Times New Roman" w:cs="Times New Roman"/>
          <w:color w:val="000000"/>
        </w:rPr>
        <w:lastRenderedPageBreak/>
        <w:t>nastąpiło przed upływem terminu do jego wniesienia przy użyciu środków komunikacji elektronicznej.</w:t>
      </w:r>
    </w:p>
    <w:p w14:paraId="34031BB2" w14:textId="77777777" w:rsidR="0071631B" w:rsidRDefault="0071631B" w:rsidP="0071631B">
      <w:pPr>
        <w:pBdr>
          <w:top w:val="nil"/>
          <w:left w:val="nil"/>
          <w:bottom w:val="nil"/>
          <w:right w:val="nil"/>
          <w:between w:val="nil"/>
        </w:pBdr>
        <w:tabs>
          <w:tab w:val="left" w:pos="709"/>
        </w:tabs>
        <w:spacing w:before="120" w:after="120" w:line="264" w:lineRule="auto"/>
        <w:ind w:left="709"/>
        <w:contextualSpacing/>
        <w:jc w:val="both"/>
        <w:rPr>
          <w:rFonts w:ascii="Times New Roman" w:eastAsia="Times New Roman" w:hAnsi="Times New Roman" w:cs="Times New Roman"/>
        </w:rPr>
      </w:pPr>
    </w:p>
    <w:p w14:paraId="764A4936" w14:textId="32EEC918" w:rsidR="000F591F" w:rsidRDefault="00E7665F" w:rsidP="00FA5102">
      <w:pPr>
        <w:numPr>
          <w:ilvl w:val="1"/>
          <w:numId w:val="2"/>
        </w:numPr>
        <w:pBdr>
          <w:top w:val="nil"/>
          <w:left w:val="nil"/>
          <w:bottom w:val="nil"/>
          <w:right w:val="nil"/>
          <w:between w:val="nil"/>
        </w:pBdr>
        <w:tabs>
          <w:tab w:val="left" w:pos="709"/>
        </w:tabs>
        <w:spacing w:before="120" w:after="120"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 xml:space="preserve">Odwołanie wnosi się w terminie 5 dni od dnia przesłania informacji o czynności Zamawiającego stanowiącej podstawę jego </w:t>
      </w:r>
      <w:r w:rsidR="00953A5F">
        <w:rPr>
          <w:rFonts w:ascii="Times New Roman" w:eastAsia="Times New Roman" w:hAnsi="Times New Roman" w:cs="Times New Roman"/>
          <w:color w:val="000000"/>
        </w:rPr>
        <w:t>wniesienia – jeżeli</w:t>
      </w:r>
      <w:r>
        <w:rPr>
          <w:rFonts w:ascii="Times New Roman" w:eastAsia="Times New Roman" w:hAnsi="Times New Roman" w:cs="Times New Roman"/>
          <w:color w:val="000000"/>
        </w:rPr>
        <w:t xml:space="preserve"> zostały przesłane w sposób określony w art. 180 ust. 5 ustawy Pzp zdanie drugie albo w terminie 10 dni – jeżeli zostały przesłane w inny sposób – w przypadku gdy wartość zamówienia jest mniejsza niż kwoty określone w przepisach wydanych na podstawie art. 11 ust. 8 ustawy Pzp</w:t>
      </w:r>
      <w:r w:rsidR="009779EF">
        <w:rPr>
          <w:rFonts w:ascii="Times New Roman" w:eastAsia="Times New Roman" w:hAnsi="Times New Roman" w:cs="Times New Roman"/>
          <w:color w:val="000000"/>
        </w:rPr>
        <w:t>.</w:t>
      </w:r>
    </w:p>
    <w:p w14:paraId="1AE79CBF"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highlight w:val="yellow"/>
        </w:rPr>
      </w:pPr>
    </w:p>
    <w:p w14:paraId="4275163E" w14:textId="77777777" w:rsidR="000F591F" w:rsidRPr="0071631B" w:rsidRDefault="00E7665F" w:rsidP="00FA5102">
      <w:pPr>
        <w:numPr>
          <w:ilvl w:val="1"/>
          <w:numId w:val="2"/>
        </w:numPr>
        <w:pBdr>
          <w:top w:val="nil"/>
          <w:left w:val="nil"/>
          <w:bottom w:val="nil"/>
          <w:right w:val="nil"/>
          <w:between w:val="nil"/>
        </w:pBdr>
        <w:ind w:left="709"/>
        <w:contextualSpacing/>
        <w:jc w:val="both"/>
        <w:rPr>
          <w:rFonts w:ascii="Times New Roman" w:eastAsia="Times New Roman" w:hAnsi="Times New Roman" w:cs="Times New Roman"/>
        </w:rPr>
      </w:pPr>
      <w:r>
        <w:rPr>
          <w:rFonts w:ascii="Times New Roman" w:eastAsia="Times New Roman" w:hAnsi="Times New Roman" w:cs="Times New Roman"/>
          <w:color w:val="00000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Zamawiającego - w przypadku, gdy wartość zamówienia jest mniejsza niż kwoty określone w przepisach wydanych na podstawie art. 11 ust. 8 ustawy Pzp.</w:t>
      </w:r>
    </w:p>
    <w:p w14:paraId="20E30D9C" w14:textId="77777777" w:rsidR="0071631B" w:rsidRDefault="0071631B" w:rsidP="0071631B">
      <w:pPr>
        <w:pBdr>
          <w:top w:val="nil"/>
          <w:left w:val="nil"/>
          <w:bottom w:val="nil"/>
          <w:right w:val="nil"/>
          <w:between w:val="nil"/>
        </w:pBdr>
        <w:ind w:left="709"/>
        <w:contextualSpacing/>
        <w:jc w:val="both"/>
        <w:rPr>
          <w:rFonts w:ascii="Times New Roman" w:eastAsia="Times New Roman" w:hAnsi="Times New Roman" w:cs="Times New Roman"/>
        </w:rPr>
      </w:pPr>
    </w:p>
    <w:p w14:paraId="418DDF48" w14:textId="77777777" w:rsidR="000F591F" w:rsidRDefault="00E7665F" w:rsidP="00FA5102">
      <w:pPr>
        <w:numPr>
          <w:ilvl w:val="1"/>
          <w:numId w:val="2"/>
        </w:numPr>
        <w:pBdr>
          <w:top w:val="nil"/>
          <w:left w:val="nil"/>
          <w:bottom w:val="nil"/>
          <w:right w:val="nil"/>
          <w:between w:val="nil"/>
        </w:pBdr>
        <w:ind w:left="709"/>
        <w:contextualSpacing/>
        <w:jc w:val="both"/>
        <w:rPr>
          <w:rFonts w:ascii="Times New Roman" w:eastAsia="Times New Roman" w:hAnsi="Times New Roman" w:cs="Times New Roman"/>
        </w:rPr>
      </w:pPr>
      <w:bookmarkStart w:id="19" w:name="_tyjcwt" w:colFirst="0" w:colLast="0"/>
      <w:bookmarkEnd w:id="19"/>
      <w:r>
        <w:rPr>
          <w:rFonts w:ascii="Times New Roman" w:eastAsia="Times New Roman" w:hAnsi="Times New Roman" w:cs="Times New Roman"/>
          <w:color w:val="000000"/>
        </w:rPr>
        <w:t>Odwołanie wobec czynności innych niż określone powyżej wnosi się w terminie 5 dni od dnia, w którym powzięto lub przy zachowaniu należytej staranności można było powziąć wiadomość o okolicznościach stanowiących podstawę jego wniesienia.</w:t>
      </w:r>
    </w:p>
    <w:p w14:paraId="7ABB9D2D" w14:textId="77777777" w:rsidR="000F591F" w:rsidRPr="00EE134A"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rPr>
      </w:pPr>
    </w:p>
    <w:p w14:paraId="0A89C741" w14:textId="77777777" w:rsidR="000F591F" w:rsidRPr="00EE134A" w:rsidRDefault="00E7665F" w:rsidP="00FA5102">
      <w:pPr>
        <w:numPr>
          <w:ilvl w:val="1"/>
          <w:numId w:val="2"/>
        </w:numPr>
        <w:pBdr>
          <w:top w:val="nil"/>
          <w:left w:val="nil"/>
          <w:bottom w:val="nil"/>
          <w:right w:val="nil"/>
          <w:between w:val="nil"/>
        </w:pBdr>
        <w:tabs>
          <w:tab w:val="left" w:pos="709"/>
        </w:tabs>
        <w:spacing w:after="300" w:line="264" w:lineRule="auto"/>
        <w:ind w:left="709" w:hanging="709"/>
        <w:contextualSpacing/>
        <w:jc w:val="both"/>
        <w:rPr>
          <w:rFonts w:ascii="Times New Roman" w:eastAsia="Times New Roman" w:hAnsi="Times New Roman" w:cs="Times New Roman"/>
        </w:rPr>
      </w:pPr>
      <w:r w:rsidRPr="00EE134A">
        <w:rPr>
          <w:rFonts w:ascii="Times New Roman" w:eastAsia="Times New Roman" w:hAnsi="Times New Roman" w:cs="Times New Roman"/>
          <w:color w:val="000000"/>
        </w:rPr>
        <w:t>Jeżeli Zamawiający mimo takiego obowiązku nie przesłał wykonawcy zawiadomienia o wyborze oferty najkorzystniejszej odwołanie wnosi się nie później niż w terminie:</w:t>
      </w:r>
    </w:p>
    <w:p w14:paraId="62ADBE7C" w14:textId="77777777" w:rsidR="009F169F" w:rsidRPr="00EE134A" w:rsidRDefault="009F169F" w:rsidP="009F169F">
      <w:pPr>
        <w:pBdr>
          <w:top w:val="nil"/>
          <w:left w:val="nil"/>
          <w:bottom w:val="nil"/>
          <w:right w:val="nil"/>
          <w:between w:val="nil"/>
        </w:pBdr>
        <w:tabs>
          <w:tab w:val="left" w:pos="709"/>
        </w:tabs>
        <w:spacing w:after="300" w:line="264" w:lineRule="auto"/>
        <w:ind w:left="709"/>
        <w:contextualSpacing/>
        <w:jc w:val="both"/>
        <w:rPr>
          <w:rFonts w:ascii="Times New Roman" w:eastAsia="Times New Roman" w:hAnsi="Times New Roman" w:cs="Times New Roman"/>
        </w:rPr>
      </w:pPr>
    </w:p>
    <w:p w14:paraId="3E718BE4" w14:textId="77777777" w:rsidR="000F591F" w:rsidRPr="00EE134A" w:rsidRDefault="00E7665F" w:rsidP="009F169F">
      <w:pPr>
        <w:tabs>
          <w:tab w:val="left" w:pos="1418"/>
        </w:tabs>
        <w:spacing w:line="264" w:lineRule="auto"/>
        <w:ind w:left="1560" w:hanging="851"/>
        <w:jc w:val="both"/>
        <w:rPr>
          <w:rFonts w:ascii="Times New Roman" w:eastAsia="Times New Roman" w:hAnsi="Times New Roman" w:cs="Times New Roman"/>
        </w:rPr>
      </w:pPr>
      <w:r w:rsidRPr="00EE134A">
        <w:rPr>
          <w:rFonts w:ascii="Times New Roman" w:eastAsia="Times New Roman" w:hAnsi="Times New Roman" w:cs="Times New Roman"/>
          <w:b/>
        </w:rPr>
        <w:t>19.11.1.</w:t>
      </w:r>
      <w:r w:rsidRPr="00EE134A">
        <w:rPr>
          <w:rFonts w:ascii="Times New Roman" w:eastAsia="Times New Roman" w:hAnsi="Times New Roman" w:cs="Times New Roman"/>
          <w:b/>
        </w:rPr>
        <w:tab/>
      </w:r>
      <w:r w:rsidRPr="00EE134A">
        <w:rPr>
          <w:rFonts w:ascii="Times New Roman" w:eastAsia="Times New Roman" w:hAnsi="Times New Roman" w:cs="Times New Roman"/>
        </w:rPr>
        <w:t>15 dni od dnia zamieszczenia w Biuletynie Zamówień Publicznych ogłoszenia o udzieleniu zamówienia,</w:t>
      </w:r>
    </w:p>
    <w:p w14:paraId="25107270" w14:textId="77777777" w:rsidR="000F591F" w:rsidRPr="00EE134A" w:rsidRDefault="00E7665F" w:rsidP="009F169F">
      <w:pPr>
        <w:tabs>
          <w:tab w:val="left" w:pos="1418"/>
        </w:tabs>
        <w:spacing w:line="264" w:lineRule="auto"/>
        <w:ind w:left="1560" w:hanging="851"/>
        <w:jc w:val="both"/>
        <w:rPr>
          <w:rFonts w:ascii="Times New Roman" w:eastAsia="Times New Roman" w:hAnsi="Times New Roman" w:cs="Times New Roman"/>
        </w:rPr>
      </w:pPr>
      <w:r w:rsidRPr="00EE134A">
        <w:rPr>
          <w:rFonts w:ascii="Times New Roman" w:eastAsia="Times New Roman" w:hAnsi="Times New Roman" w:cs="Times New Roman"/>
          <w:b/>
        </w:rPr>
        <w:t>19.11.2.</w:t>
      </w:r>
      <w:r w:rsidRPr="00EE134A">
        <w:rPr>
          <w:rFonts w:ascii="Times New Roman" w:eastAsia="Times New Roman" w:hAnsi="Times New Roman" w:cs="Times New Roman"/>
        </w:rPr>
        <w:t xml:space="preserve"> 1 miesiąca od dnia zawarcia umowy, jeżeli Zamawiający nie zamieścił w Biuletynie Zamówień Publicznych ogłoszenia o udzieleniu Zamówienia.</w:t>
      </w:r>
    </w:p>
    <w:p w14:paraId="0302E68B" w14:textId="77777777" w:rsidR="009F169F" w:rsidRPr="00EE134A" w:rsidRDefault="009F169F" w:rsidP="009F169F">
      <w:pPr>
        <w:tabs>
          <w:tab w:val="left" w:pos="1418"/>
        </w:tabs>
        <w:spacing w:line="264" w:lineRule="auto"/>
        <w:ind w:left="1560" w:hanging="851"/>
        <w:jc w:val="both"/>
        <w:rPr>
          <w:rFonts w:ascii="Times New Roman" w:eastAsia="Times New Roman" w:hAnsi="Times New Roman" w:cs="Times New Roman"/>
        </w:rPr>
      </w:pPr>
    </w:p>
    <w:p w14:paraId="09BE574F" w14:textId="6B7350AE" w:rsidR="000F591F" w:rsidRPr="00EE134A" w:rsidRDefault="00E7665F" w:rsidP="00FA5102">
      <w:pPr>
        <w:numPr>
          <w:ilvl w:val="1"/>
          <w:numId w:val="2"/>
        </w:numPr>
        <w:pBdr>
          <w:top w:val="nil"/>
          <w:left w:val="nil"/>
          <w:bottom w:val="nil"/>
          <w:right w:val="nil"/>
          <w:between w:val="nil"/>
        </w:pBdr>
        <w:tabs>
          <w:tab w:val="left" w:pos="851"/>
        </w:tabs>
        <w:spacing w:before="400" w:line="264" w:lineRule="auto"/>
        <w:ind w:left="709" w:hanging="709"/>
        <w:contextualSpacing/>
        <w:jc w:val="both"/>
        <w:rPr>
          <w:rFonts w:ascii="Times New Roman" w:eastAsia="Times New Roman" w:hAnsi="Times New Roman" w:cs="Times New Roman"/>
          <w:color w:val="000000"/>
        </w:rPr>
      </w:pPr>
      <w:r w:rsidRPr="00EE134A">
        <w:rPr>
          <w:rFonts w:ascii="Times New Roman" w:eastAsia="Times New Roman" w:hAnsi="Times New Roman" w:cs="Times New Roman"/>
          <w:color w:val="000000"/>
        </w:rPr>
        <w:t>Na orzeczenie Krajowej Izby Odwoławczej stronom oraz uczestnikom postępowania odwoławczego przysługuje skarga do sądu.</w:t>
      </w:r>
    </w:p>
    <w:p w14:paraId="41EB054B" w14:textId="77777777" w:rsidR="00EE134A" w:rsidRPr="00EE134A" w:rsidRDefault="00EE134A" w:rsidP="00EE134A">
      <w:pPr>
        <w:pBdr>
          <w:top w:val="nil"/>
          <w:left w:val="nil"/>
          <w:bottom w:val="nil"/>
          <w:right w:val="nil"/>
          <w:between w:val="nil"/>
        </w:pBdr>
        <w:tabs>
          <w:tab w:val="left" w:pos="851"/>
        </w:tabs>
        <w:spacing w:before="400" w:line="264" w:lineRule="auto"/>
        <w:ind w:left="709" w:hanging="709"/>
        <w:contextualSpacing/>
        <w:jc w:val="both"/>
        <w:rPr>
          <w:rFonts w:ascii="Times New Roman" w:eastAsia="Times New Roman" w:hAnsi="Times New Roman" w:cs="Times New Roman"/>
          <w:color w:val="000000"/>
        </w:rPr>
      </w:pPr>
    </w:p>
    <w:p w14:paraId="2F23CA21" w14:textId="1DFDFBBF" w:rsidR="000F591F" w:rsidRPr="00EE134A" w:rsidRDefault="00E7665F" w:rsidP="00FA5102">
      <w:pPr>
        <w:numPr>
          <w:ilvl w:val="1"/>
          <w:numId w:val="2"/>
        </w:numPr>
        <w:pBdr>
          <w:top w:val="nil"/>
          <w:left w:val="nil"/>
          <w:bottom w:val="nil"/>
          <w:right w:val="nil"/>
          <w:between w:val="nil"/>
        </w:pBdr>
        <w:tabs>
          <w:tab w:val="left" w:pos="851"/>
        </w:tabs>
        <w:spacing w:line="264" w:lineRule="auto"/>
        <w:ind w:left="709" w:hanging="709"/>
        <w:contextualSpacing/>
        <w:jc w:val="both"/>
        <w:rPr>
          <w:rFonts w:ascii="Times New Roman" w:eastAsia="Times New Roman" w:hAnsi="Times New Roman" w:cs="Times New Roman"/>
          <w:color w:val="000000"/>
        </w:rPr>
      </w:pPr>
      <w:r w:rsidRPr="00EE134A">
        <w:rPr>
          <w:rFonts w:ascii="Times New Roman" w:eastAsia="Times New Roman" w:hAnsi="Times New Roman" w:cs="Times New Roman"/>
          <w:color w:val="000000"/>
        </w:rPr>
        <w:t>Skargę wnosi się do sądu okręgowego właściwego dla siedziby albo miejsca zamieszkania Zamawiającego.</w:t>
      </w:r>
    </w:p>
    <w:p w14:paraId="33AF9FD6" w14:textId="77777777" w:rsidR="009779EF" w:rsidRPr="00EE134A" w:rsidRDefault="009779EF" w:rsidP="00EE134A">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color w:val="000000"/>
        </w:rPr>
      </w:pPr>
    </w:p>
    <w:p w14:paraId="39DB915F" w14:textId="40A6869A" w:rsidR="000F591F" w:rsidRPr="00EE134A" w:rsidRDefault="00E7665F" w:rsidP="00FA5102">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color w:val="000000"/>
        </w:rPr>
      </w:pPr>
      <w:r w:rsidRPr="00EE134A">
        <w:rPr>
          <w:rFonts w:ascii="Times New Roman" w:eastAsia="Times New Roman" w:hAnsi="Times New Roman" w:cs="Times New Roman"/>
          <w:color w:val="000000"/>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4F869664" w14:textId="77777777" w:rsidR="009779EF" w:rsidRPr="00EE134A" w:rsidRDefault="009779EF" w:rsidP="009779EF">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color w:val="000000"/>
        </w:rPr>
      </w:pPr>
    </w:p>
    <w:p w14:paraId="3764ABC0" w14:textId="77777777" w:rsidR="000F591F" w:rsidRDefault="00E7665F" w:rsidP="00FA5102">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rPr>
      </w:pPr>
      <w:r w:rsidRPr="00EE134A">
        <w:rPr>
          <w:rFonts w:ascii="Times New Roman" w:eastAsia="Times New Roman" w:hAnsi="Times New Roman" w:cs="Times New Roman"/>
          <w:color w:val="000000"/>
        </w:rPr>
        <w:t>Prezes Krajowej Izby Odwoławczej przekazuje skargę wraz z aktami postępowania odwoławczego</w:t>
      </w:r>
      <w:r>
        <w:rPr>
          <w:rFonts w:ascii="Times New Roman" w:eastAsia="Times New Roman" w:hAnsi="Times New Roman" w:cs="Times New Roman"/>
          <w:color w:val="000000"/>
        </w:rPr>
        <w:t xml:space="preserve"> właściwemu sądowi w terminie 7 dni od dnia jej otrzymania.</w:t>
      </w:r>
    </w:p>
    <w:p w14:paraId="2C1DAE1B"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000000"/>
          <w:highlight w:val="yellow"/>
        </w:rPr>
      </w:pPr>
    </w:p>
    <w:p w14:paraId="09AD14FC" w14:textId="637ADE68" w:rsidR="000F591F" w:rsidRPr="009779EF" w:rsidRDefault="00E7665F" w:rsidP="00FA5102">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 xml:space="preserve">W terminie 21 dni od dnia wydania orzeczenia skargę może wnieść także Prezes Urzędu. Prezes Urzędu może także przystąpić do toczącego się postępowania. Do czynności </w:t>
      </w:r>
      <w:r>
        <w:rPr>
          <w:rFonts w:ascii="Times New Roman" w:eastAsia="Times New Roman" w:hAnsi="Times New Roman" w:cs="Times New Roman"/>
          <w:color w:val="000000"/>
        </w:rPr>
        <w:lastRenderedPageBreak/>
        <w:t>podejmowanych przez Prezesa Urzędu stosuje się odpowiednio przepisy ustawy z dnia 17 listopada 1964 r. - Kodeks postępowania cywilnego o prokuratorze.</w:t>
      </w:r>
    </w:p>
    <w:p w14:paraId="7BB31937" w14:textId="77777777" w:rsidR="009779EF" w:rsidRDefault="009779EF" w:rsidP="009779EF">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rPr>
      </w:pPr>
    </w:p>
    <w:p w14:paraId="307293CC" w14:textId="44D0FBFA" w:rsidR="000F591F" w:rsidRDefault="00E7665F" w:rsidP="00FA5102">
      <w:pPr>
        <w:numPr>
          <w:ilvl w:val="1"/>
          <w:numId w:val="2"/>
        </w:num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color w:val="000000"/>
        </w:rPr>
      </w:pPr>
      <w:r w:rsidRPr="009779EF">
        <w:rPr>
          <w:rFonts w:ascii="Times New Roman" w:eastAsia="Times New Roman" w:hAnsi="Times New Roman" w:cs="Times New Roman"/>
          <w:color w:val="00000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205F91F2" w14:textId="77777777" w:rsidR="009779EF" w:rsidRPr="009779EF" w:rsidRDefault="009779EF" w:rsidP="009779EF">
      <w:pPr>
        <w:pBdr>
          <w:top w:val="nil"/>
          <w:left w:val="nil"/>
          <w:bottom w:val="nil"/>
          <w:right w:val="nil"/>
          <w:between w:val="nil"/>
        </w:pBdr>
        <w:tabs>
          <w:tab w:val="left" w:pos="709"/>
        </w:tabs>
        <w:spacing w:line="264" w:lineRule="auto"/>
        <w:ind w:left="709"/>
        <w:contextualSpacing/>
        <w:jc w:val="both"/>
        <w:rPr>
          <w:rFonts w:ascii="Times New Roman" w:eastAsia="Times New Roman" w:hAnsi="Times New Roman" w:cs="Times New Roman"/>
          <w:color w:val="000000"/>
        </w:rPr>
      </w:pPr>
    </w:p>
    <w:p w14:paraId="369CCB62" w14:textId="77777777" w:rsidR="000F591F" w:rsidRDefault="00E7665F" w:rsidP="00FA5102">
      <w:pPr>
        <w:numPr>
          <w:ilvl w:val="1"/>
          <w:numId w:val="2"/>
        </w:numPr>
        <w:pBdr>
          <w:top w:val="nil"/>
          <w:left w:val="nil"/>
          <w:bottom w:val="nil"/>
          <w:right w:val="nil"/>
          <w:between w:val="nil"/>
        </w:pBdr>
        <w:tabs>
          <w:tab w:val="left" w:pos="709"/>
        </w:tabs>
        <w:spacing w:line="264" w:lineRule="auto"/>
        <w:ind w:left="709" w:hanging="709"/>
        <w:contextualSpacing/>
        <w:jc w:val="both"/>
        <w:rPr>
          <w:rFonts w:ascii="Times New Roman" w:eastAsia="Times New Roman" w:hAnsi="Times New Roman" w:cs="Times New Roman"/>
        </w:rPr>
      </w:pPr>
      <w:r>
        <w:rPr>
          <w:rFonts w:ascii="Times New Roman" w:eastAsia="Times New Roman" w:hAnsi="Times New Roman" w:cs="Times New Roman"/>
          <w:color w:val="000000"/>
        </w:rPr>
        <w:t>Jeżeli koniec terminu do wykonania czynności przypada na sobotę lub dzień ustawowo wolny od pracy, termin upływa dnia następnego po dniu lub dniach wolnych od pracy</w:t>
      </w:r>
      <w:r>
        <w:rPr>
          <w:rFonts w:ascii="Times New Roman" w:eastAsia="Times New Roman" w:hAnsi="Times New Roman" w:cs="Times New Roman"/>
          <w:color w:val="FF0000"/>
        </w:rPr>
        <w:t>.</w:t>
      </w:r>
    </w:p>
    <w:p w14:paraId="38333303" w14:textId="77777777" w:rsidR="000F591F" w:rsidRDefault="000F591F">
      <w:pPr>
        <w:pBdr>
          <w:top w:val="nil"/>
          <w:left w:val="nil"/>
          <w:bottom w:val="nil"/>
          <w:right w:val="nil"/>
          <w:between w:val="nil"/>
        </w:pBdr>
        <w:tabs>
          <w:tab w:val="left" w:pos="709"/>
        </w:tabs>
        <w:spacing w:line="264" w:lineRule="auto"/>
        <w:ind w:left="709" w:hanging="720"/>
        <w:jc w:val="both"/>
        <w:rPr>
          <w:rFonts w:ascii="Times New Roman" w:eastAsia="Times New Roman" w:hAnsi="Times New Roman" w:cs="Times New Roman"/>
          <w:color w:val="FF0000"/>
        </w:rPr>
      </w:pPr>
    </w:p>
    <w:p w14:paraId="1F38CDB6" w14:textId="77777777" w:rsidR="000F591F" w:rsidRDefault="00E7665F" w:rsidP="00FA5102">
      <w:pPr>
        <w:numPr>
          <w:ilvl w:val="0"/>
          <w:numId w:val="14"/>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INFORMACJE DODATKOWE </w:t>
      </w:r>
    </w:p>
    <w:p w14:paraId="61388DDD" w14:textId="143C4F81" w:rsidR="000F591F" w:rsidRDefault="00E7665F" w:rsidP="00FA5102">
      <w:pPr>
        <w:numPr>
          <w:ilvl w:val="1"/>
          <w:numId w:val="3"/>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przewiduje zawarcia umowy ramowej.</w:t>
      </w:r>
    </w:p>
    <w:p w14:paraId="51A753D1" w14:textId="77777777" w:rsidR="000F591F" w:rsidRDefault="00E7665F" w:rsidP="00FA5102">
      <w:pPr>
        <w:numPr>
          <w:ilvl w:val="1"/>
          <w:numId w:val="3"/>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Rozliczenia między Zamawiającym i Wykonawcą będą prowadzone wyłącznie w złotych polskich (PLN).</w:t>
      </w:r>
    </w:p>
    <w:p w14:paraId="1B474E6C" w14:textId="77777777" w:rsidR="000F591F" w:rsidRDefault="00E7665F" w:rsidP="00FA5102">
      <w:pPr>
        <w:numPr>
          <w:ilvl w:val="1"/>
          <w:numId w:val="3"/>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przewiduje zastosowania aukcji elektronicznej przy wyborze najkorzystniejszej oferty.</w:t>
      </w:r>
    </w:p>
    <w:p w14:paraId="19984261" w14:textId="77777777" w:rsidR="000F591F" w:rsidRDefault="00E7665F" w:rsidP="00FA5102">
      <w:pPr>
        <w:numPr>
          <w:ilvl w:val="1"/>
          <w:numId w:val="3"/>
        </w:numPr>
        <w:pBdr>
          <w:top w:val="nil"/>
          <w:left w:val="nil"/>
          <w:bottom w:val="nil"/>
          <w:right w:val="nil"/>
          <w:between w:val="nil"/>
        </w:pBdr>
        <w:spacing w:after="200" w:line="264"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nie przewiduje zwrotu Wykonawcom kosztów udziału w postępowaniu.</w:t>
      </w:r>
    </w:p>
    <w:p w14:paraId="3F7CCDAB" w14:textId="77777777" w:rsidR="000F591F" w:rsidRDefault="00BE3D86" w:rsidP="00FA5102">
      <w:pPr>
        <w:numPr>
          <w:ilvl w:val="0"/>
          <w:numId w:val="14"/>
        </w:numPr>
        <w:pBdr>
          <w:top w:val="nil"/>
          <w:left w:val="nil"/>
          <w:bottom w:val="nil"/>
          <w:right w:val="nil"/>
          <w:between w:val="nil"/>
        </w:pBdr>
        <w:shd w:val="clear" w:color="auto" w:fill="BFBFBF"/>
        <w:spacing w:before="400" w:after="300" w:line="264" w:lineRule="auto"/>
        <w:ind w:left="567" w:hanging="567"/>
        <w:jc w:val="both"/>
        <w:rPr>
          <w:rFonts w:ascii="Times New Roman" w:eastAsia="Times New Roman" w:hAnsi="Times New Roman" w:cs="Times New Roman"/>
          <w:color w:val="000000"/>
        </w:rPr>
      </w:pPr>
      <w:r w:rsidRPr="008A28FD">
        <w:rPr>
          <w:rFonts w:ascii="Times New Roman" w:hAnsi="Times New Roman" w:cs="Times New Roman"/>
          <w:b/>
        </w:rPr>
        <w:t>KLAUZULA INFORMACYJNA Z ART. 13 RODO</w:t>
      </w:r>
    </w:p>
    <w:p w14:paraId="3E64253E" w14:textId="40E0546F" w:rsidR="00C323AA" w:rsidRPr="00CD2622" w:rsidRDefault="00543531" w:rsidP="00C323AA">
      <w:pPr>
        <w:spacing w:line="264" w:lineRule="auto"/>
        <w:ind w:left="567" w:hanging="567"/>
        <w:jc w:val="both"/>
        <w:rPr>
          <w:rFonts w:ascii="Times New Roman" w:eastAsia="Times New Roman" w:hAnsi="Times New Roman" w:cs="Times New Roman"/>
        </w:rPr>
      </w:pPr>
      <w:r w:rsidRPr="00C447D2">
        <w:rPr>
          <w:rFonts w:ascii="Times New Roman" w:eastAsia="Times New Roman" w:hAnsi="Times New Roman" w:cs="Times New Roman"/>
          <w:b/>
        </w:rPr>
        <w:t>21.1.</w:t>
      </w:r>
      <w:r w:rsidRPr="00C447D2">
        <w:rPr>
          <w:rFonts w:ascii="Times New Roman" w:eastAsia="Times New Roman" w:hAnsi="Times New Roman" w:cs="Times New Roman"/>
        </w:rPr>
        <w:t xml:space="preserve"> </w:t>
      </w:r>
      <w:bookmarkStart w:id="20" w:name="_Hlk524444940"/>
      <w:r w:rsidR="00C323AA" w:rsidRPr="00CD2622">
        <w:rPr>
          <w:rFonts w:ascii="Times New Roman" w:eastAsia="Times New Roman" w:hAnsi="Times New Roman" w:cs="Times New Roman"/>
          <w:lang w:val="x-none" w:eastAsia="ja-JP"/>
        </w:rPr>
        <w:t>Zamawiający względem osób fizycznych, których dane bezpośrednio pozyska od nich w związku ze złożeniem oferty z</w:t>
      </w:r>
      <w:r w:rsidR="00C323AA" w:rsidRPr="00CD2622">
        <w:rPr>
          <w:rFonts w:ascii="Times New Roman" w:eastAsia="Times New Roman" w:hAnsi="Times New Roman" w:cs="Times New Roman"/>
          <w:lang w:val="x-none" w:eastAsia="x-none"/>
        </w:rPr>
        <w:t xml:space="preserve">godnie z art. 13 ust. 1 i 2 </w:t>
      </w:r>
      <w:r w:rsidR="00C323AA" w:rsidRPr="00CD2622">
        <w:rPr>
          <w:rFonts w:ascii="Times New Roman" w:eastAsia="Times New Roman" w:hAnsi="Times New Roman" w:cs="Times New Roman"/>
          <w:lang w:val="x-none" w:eastAsia="ja-JP"/>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C323AA" w:rsidRPr="00CD2622">
        <w:rPr>
          <w:rFonts w:ascii="Times New Roman" w:eastAsia="Times New Roman" w:hAnsi="Times New Roman" w:cs="Times New Roman"/>
          <w:lang w:val="x-none" w:eastAsia="x-none"/>
        </w:rPr>
        <w:t>dalej „RODO”, informuje, że</w:t>
      </w:r>
    </w:p>
    <w:p w14:paraId="14DDC0C6" w14:textId="401EF2E0"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administratorem Pani/Pana danych osobowych jest Związek Komunalny Gmin „Czyste Miasto, Czysta Gmina”</w:t>
      </w:r>
      <w:r w:rsidRPr="00CD2622">
        <w:rPr>
          <w:rFonts w:ascii="Times New Roman" w:eastAsia="Times New Roman" w:hAnsi="Times New Roman" w:cs="Times New Roman"/>
          <w:i/>
          <w:iCs/>
          <w:sz w:val="24"/>
          <w:szCs w:val="24"/>
        </w:rPr>
        <w:t>;</w:t>
      </w:r>
    </w:p>
    <w:p w14:paraId="1A392B8C" w14:textId="42542EF1"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xml:space="preserve">z inspektorem ochrony danych osobowych w Związku Komunalnym Gmin „Czyste Miasto, Czysta Gmina” można się skontaktować e-mailowo: </w:t>
      </w:r>
      <w:hyperlink r:id="rId11" w:history="1">
        <w:r w:rsidRPr="00CD2622">
          <w:rPr>
            <w:rStyle w:val="Hipercze"/>
            <w:rFonts w:ascii="Times New Roman" w:eastAsia="Times New Roman" w:hAnsi="Times New Roman" w:cs="Times New Roman"/>
            <w:color w:val="auto"/>
            <w:sz w:val="24"/>
            <w:szCs w:val="24"/>
          </w:rPr>
          <w:t>iod@orlistaw.pl</w:t>
        </w:r>
      </w:hyperlink>
      <w:r w:rsidRPr="00CD2622">
        <w:rPr>
          <w:rFonts w:ascii="Times New Roman" w:eastAsia="Times New Roman" w:hAnsi="Times New Roman" w:cs="Times New Roman"/>
          <w:sz w:val="24"/>
          <w:szCs w:val="24"/>
        </w:rPr>
        <w:t>, telefonicznie 62 763 56 75, pisemnie na adres: Zakład Unieszkodliwiania Odpadów Komunalnych „Orli Staw”, Orli Staw 2, 62-834 Ceków;</w:t>
      </w:r>
    </w:p>
    <w:p w14:paraId="1E485581" w14:textId="0B64B41D"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Pani/Pana dane osobowe przetwarzane będą na podstawie art. 6 ust. 1 lit. b , c i e RODO w celu:</w:t>
      </w:r>
    </w:p>
    <w:p w14:paraId="5804FFD1" w14:textId="3AC15DE7" w:rsidR="00C323AA" w:rsidRPr="00CD2622" w:rsidRDefault="00C323AA" w:rsidP="00C323AA">
      <w:pPr>
        <w:pStyle w:val="Akapitzlist"/>
        <w:spacing w:line="264" w:lineRule="auto"/>
        <w:ind w:left="156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xml:space="preserve">- zawarcia i wykonania umowy lub do podjęcia działań na żądanie osoby, której dane dotyczą, przed zawarciem umowy, </w:t>
      </w:r>
    </w:p>
    <w:p w14:paraId="52D6D97B" w14:textId="0902A4F4" w:rsidR="00C323AA" w:rsidRPr="00CD2622" w:rsidRDefault="00C323AA" w:rsidP="00C323AA">
      <w:pPr>
        <w:pStyle w:val="Akapitzlist"/>
        <w:spacing w:line="264" w:lineRule="auto"/>
        <w:ind w:left="156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wypełnienia obowiązku prawnego ciążącego na administratorze,</w:t>
      </w:r>
    </w:p>
    <w:p w14:paraId="17621462" w14:textId="163C88A7" w:rsidR="00C323AA" w:rsidRPr="00CD2622" w:rsidRDefault="00C323AA" w:rsidP="00C323AA">
      <w:pPr>
        <w:pStyle w:val="Akapitzlist"/>
        <w:spacing w:line="264" w:lineRule="auto"/>
        <w:ind w:left="156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wykonania zadania realizowanego w interesie publicznym.</w:t>
      </w:r>
    </w:p>
    <w:p w14:paraId="28B4BF22" w14:textId="6682360E"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xml:space="preserve">dostęp do Pani/Pana danych posiadają upoważnieni pracownicy Związku ponadto odbiorcami Pani/Pana danych osobowych będą osoby lub podmioty, </w:t>
      </w:r>
      <w:r w:rsidRPr="00CD2622">
        <w:rPr>
          <w:rFonts w:ascii="Times New Roman" w:eastAsia="Times New Roman" w:hAnsi="Times New Roman" w:cs="Times New Roman"/>
          <w:sz w:val="24"/>
          <w:szCs w:val="24"/>
        </w:rPr>
        <w:lastRenderedPageBreak/>
        <w:t xml:space="preserve">którym udostępniona zostanie dokumentacja postępowania zgodnie z obowiązującymi przepisami oraz podmioty przetwarzające dane w imieniu Administratora; </w:t>
      </w:r>
    </w:p>
    <w:p w14:paraId="3915326D" w14:textId="50157F8B"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Pani/Pana dane osobowe będą przechowywane przez czas niezbędny do wykonania obowiązków prawnych nałożonych na Administratora i zabezpieczenia interesów Administratora;</w:t>
      </w:r>
    </w:p>
    <w:p w14:paraId="7D3C467A" w14:textId="5DC9BDEC"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xml:space="preserve">obowiązek podania przez Panią/Pana danych osobowych bezpośrednio Pani/Pana dotyczących jest wymogiem ustawowym niezbędnym do dokonania wyboru oferty; </w:t>
      </w:r>
    </w:p>
    <w:p w14:paraId="0C68B015" w14:textId="41C94C03"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w odniesieniu do Pani/Pana danych osobowych decyzje nie będą podejmowane w sposób zautomatyzowany, stosowanie do art. 22 RODO;</w:t>
      </w:r>
    </w:p>
    <w:p w14:paraId="2737CF8D" w14:textId="0C02963C"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posiada Pani/Pan:</w:t>
      </w:r>
    </w:p>
    <w:p w14:paraId="2322175C" w14:textId="2E061812" w:rsidR="00C323AA" w:rsidRPr="00CD2622" w:rsidRDefault="00C323AA" w:rsidP="00FA5102">
      <w:pPr>
        <w:pStyle w:val="Akapitzlist"/>
        <w:numPr>
          <w:ilvl w:val="0"/>
          <w:numId w:val="34"/>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na podstawie art. 15 RODO prawo dostępu do danych osobowych Pani/Pana dotyczących;</w:t>
      </w:r>
    </w:p>
    <w:p w14:paraId="6DE6F4AB" w14:textId="76DFE1BD" w:rsidR="00C323AA" w:rsidRPr="00CD2622" w:rsidRDefault="00C323AA" w:rsidP="00FA5102">
      <w:pPr>
        <w:pStyle w:val="Akapitzlist"/>
        <w:numPr>
          <w:ilvl w:val="0"/>
          <w:numId w:val="34"/>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na podstawie art. 16 RODO prawo do sprostowania Pani/Pana danych osobowych;</w:t>
      </w:r>
    </w:p>
    <w:p w14:paraId="50453291" w14:textId="1AAB0292" w:rsidR="00C323AA" w:rsidRPr="00CD2622" w:rsidRDefault="00C323AA" w:rsidP="00FA5102">
      <w:pPr>
        <w:pStyle w:val="Akapitzlist"/>
        <w:numPr>
          <w:ilvl w:val="0"/>
          <w:numId w:val="34"/>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 xml:space="preserve">na podstawie art. 18 RODO prawo żądania od administratora ograniczenia przetwarzania danych osobowych z zastrzeżeniem przypadków, o których mowa w art. 18 ust. 2 RODO; </w:t>
      </w:r>
    </w:p>
    <w:p w14:paraId="09B1B4A1" w14:textId="690622FF" w:rsidR="00C323AA" w:rsidRPr="00CD2622" w:rsidRDefault="00C323AA" w:rsidP="00FA5102">
      <w:pPr>
        <w:pStyle w:val="Akapitzlist"/>
        <w:numPr>
          <w:ilvl w:val="0"/>
          <w:numId w:val="34"/>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prawo do wniesienia skargi do Prezesa Urzędu Ochrony Danych Osobowych, gdy uzna Pani/Pan, że przetwarzanie danych osobowych Pani/Pana dotyczących narusza przepisy RODO;</w:t>
      </w:r>
    </w:p>
    <w:p w14:paraId="016B30B3" w14:textId="0BDA1975" w:rsidR="00C323AA" w:rsidRPr="00CD2622" w:rsidRDefault="00C323AA" w:rsidP="00FA5102">
      <w:pPr>
        <w:pStyle w:val="Akapitzlist"/>
        <w:numPr>
          <w:ilvl w:val="2"/>
          <w:numId w:val="31"/>
        </w:numPr>
        <w:spacing w:line="264" w:lineRule="auto"/>
        <w:ind w:left="1560" w:hanging="840"/>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nie przysługuje Pani/Panu:</w:t>
      </w:r>
    </w:p>
    <w:p w14:paraId="0837FCF3" w14:textId="19062107" w:rsidR="00C323AA" w:rsidRPr="00CD2622" w:rsidRDefault="00C323AA" w:rsidP="00FA5102">
      <w:pPr>
        <w:pStyle w:val="Akapitzlist"/>
        <w:numPr>
          <w:ilvl w:val="0"/>
          <w:numId w:val="35"/>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w związku z art. 17 ust. 3 lit. b, d lub e RODO prawo do usunięcia danych osobowych;</w:t>
      </w:r>
    </w:p>
    <w:p w14:paraId="66EFB96A" w14:textId="41E4C45C" w:rsidR="00C323AA" w:rsidRPr="00CD2622" w:rsidRDefault="00C323AA" w:rsidP="00FA5102">
      <w:pPr>
        <w:pStyle w:val="Akapitzlist"/>
        <w:numPr>
          <w:ilvl w:val="0"/>
          <w:numId w:val="35"/>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prawo do przenoszenia danych osobowych, o którym mowa w art. 20 RODO,</w:t>
      </w:r>
    </w:p>
    <w:p w14:paraId="15A8F343" w14:textId="48E27D30" w:rsidR="00C323AA" w:rsidRPr="00CD2622" w:rsidRDefault="00C323AA" w:rsidP="00FA5102">
      <w:pPr>
        <w:pStyle w:val="Akapitzlist"/>
        <w:numPr>
          <w:ilvl w:val="0"/>
          <w:numId w:val="35"/>
        </w:numPr>
        <w:spacing w:line="264" w:lineRule="auto"/>
        <w:ind w:left="1985" w:hanging="425"/>
        <w:jc w:val="both"/>
        <w:rPr>
          <w:rFonts w:ascii="Times New Roman" w:eastAsia="Times New Roman" w:hAnsi="Times New Roman" w:cs="Times New Roman"/>
          <w:sz w:val="24"/>
          <w:szCs w:val="24"/>
        </w:rPr>
      </w:pPr>
      <w:r w:rsidRPr="00CD2622">
        <w:rPr>
          <w:rFonts w:ascii="Times New Roman" w:eastAsia="Times New Roman" w:hAnsi="Times New Roman" w:cs="Times New Roman"/>
          <w:sz w:val="24"/>
          <w:szCs w:val="24"/>
        </w:rPr>
        <w:t>na podstawie art. 21 RODO prawo sprzeciwu, wobec przetwarzania danych osobowych, gdyż podstawą prawną przetwarzania Pani/Pana danych osobowych jest art. 6 ust. 1 lit. c RODO.</w:t>
      </w:r>
    </w:p>
    <w:p w14:paraId="2C34A0F5" w14:textId="78A5D295" w:rsidR="002C0F34" w:rsidRPr="007D5A4C" w:rsidRDefault="002C0F34" w:rsidP="00C323AA">
      <w:pPr>
        <w:pStyle w:val="Akapitzlist"/>
        <w:spacing w:line="264" w:lineRule="auto"/>
        <w:ind w:left="284" w:hanging="284"/>
        <w:jc w:val="both"/>
        <w:rPr>
          <w:rFonts w:ascii="Arial" w:eastAsia="Times New Roman" w:hAnsi="Arial" w:cs="Arial"/>
          <w:i/>
          <w:color w:val="FF0000"/>
          <w:sz w:val="16"/>
          <w:szCs w:val="18"/>
        </w:rPr>
      </w:pPr>
    </w:p>
    <w:bookmarkEnd w:id="20"/>
    <w:p w14:paraId="19B99989" w14:textId="77777777" w:rsidR="000F591F" w:rsidRDefault="00E7665F">
      <w:pPr>
        <w:shd w:val="clear" w:color="auto" w:fill="BFBFBF"/>
        <w:spacing w:line="264" w:lineRule="auto"/>
        <w:jc w:val="both"/>
        <w:rPr>
          <w:rFonts w:ascii="Times New Roman" w:eastAsia="Times New Roman" w:hAnsi="Times New Roman" w:cs="Times New Roman"/>
          <w:b/>
        </w:rPr>
      </w:pPr>
      <w:r>
        <w:rPr>
          <w:rFonts w:ascii="Times New Roman" w:eastAsia="Times New Roman" w:hAnsi="Times New Roman" w:cs="Times New Roman"/>
          <w:b/>
        </w:rPr>
        <w:t>2</w:t>
      </w:r>
      <w:r w:rsidR="00C8238E">
        <w:rPr>
          <w:rFonts w:ascii="Times New Roman" w:eastAsia="Times New Roman" w:hAnsi="Times New Roman" w:cs="Times New Roman"/>
          <w:b/>
        </w:rPr>
        <w:t>2</w:t>
      </w:r>
      <w:r>
        <w:rPr>
          <w:rFonts w:ascii="Times New Roman" w:eastAsia="Times New Roman" w:hAnsi="Times New Roman" w:cs="Times New Roman"/>
          <w:b/>
        </w:rPr>
        <w:t>. PRZEPISY PRAWNE</w:t>
      </w:r>
    </w:p>
    <w:p w14:paraId="0043CBAE" w14:textId="77777777" w:rsidR="000F591F" w:rsidRPr="00A3672C" w:rsidRDefault="00E7665F" w:rsidP="00BE3D86">
      <w:pPr>
        <w:shd w:val="clear" w:color="auto" w:fill="FFFFFF"/>
        <w:spacing w:line="22" w:lineRule="atLeast"/>
        <w:ind w:left="851" w:hanging="851"/>
        <w:jc w:val="both"/>
        <w:rPr>
          <w:rFonts w:ascii="Times New Roman" w:eastAsia="Times New Roman" w:hAnsi="Times New Roman" w:cs="Times New Roman"/>
        </w:rPr>
      </w:pPr>
      <w:r w:rsidRPr="00014F7E">
        <w:rPr>
          <w:rFonts w:ascii="Times New Roman" w:eastAsia="Times New Roman" w:hAnsi="Times New Roman" w:cs="Times New Roman"/>
          <w:b/>
        </w:rPr>
        <w:t>2</w:t>
      </w:r>
      <w:r w:rsidR="00C8238E" w:rsidRPr="00014F7E">
        <w:rPr>
          <w:rFonts w:ascii="Times New Roman" w:eastAsia="Times New Roman" w:hAnsi="Times New Roman" w:cs="Times New Roman"/>
          <w:b/>
        </w:rPr>
        <w:t>2</w:t>
      </w:r>
      <w:r w:rsidRPr="00014F7E">
        <w:rPr>
          <w:rFonts w:ascii="Times New Roman" w:eastAsia="Times New Roman" w:hAnsi="Times New Roman" w:cs="Times New Roman"/>
          <w:b/>
        </w:rPr>
        <w:t>.1</w:t>
      </w:r>
      <w:r w:rsidRPr="00A3672C">
        <w:rPr>
          <w:rFonts w:ascii="Times New Roman" w:eastAsia="Times New Roman" w:hAnsi="Times New Roman" w:cs="Times New Roman"/>
          <w:b/>
        </w:rPr>
        <w:t xml:space="preserve">.  </w:t>
      </w:r>
      <w:r w:rsidRPr="00A3672C">
        <w:rPr>
          <w:rFonts w:ascii="Times New Roman" w:eastAsia="Times New Roman" w:hAnsi="Times New Roman" w:cs="Times New Roman"/>
        </w:rPr>
        <w:t xml:space="preserve">  W prowadzonym postępowaniu zastosowanie mają aktualnie obowiązujące przepisy  prawa, w szczególności:</w:t>
      </w:r>
    </w:p>
    <w:p w14:paraId="43E97A73" w14:textId="7FEA4135"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w:t>
      </w:r>
      <w:r w:rsidRPr="00A3672C">
        <w:rPr>
          <w:rFonts w:ascii="Times New Roman" w:eastAsia="Times New Roman" w:hAnsi="Times New Roman" w:cs="Times New Roman"/>
        </w:rPr>
        <w:t xml:space="preserve">   Ustawa z dnia 29 stycznia 2004 r. - Prawo zamówień</w:t>
      </w:r>
      <w:r w:rsidR="007F6636">
        <w:rPr>
          <w:rFonts w:ascii="Times New Roman" w:eastAsia="Times New Roman" w:hAnsi="Times New Roman" w:cs="Times New Roman"/>
        </w:rPr>
        <w:t xml:space="preserve"> publicznych (t.j. Dz. U. z 2018</w:t>
      </w:r>
      <w:r w:rsidRPr="00A3672C">
        <w:rPr>
          <w:rFonts w:ascii="Times New Roman" w:eastAsia="Times New Roman" w:hAnsi="Times New Roman" w:cs="Times New Roman"/>
        </w:rPr>
        <w:t xml:space="preserve"> r., poz. 1</w:t>
      </w:r>
      <w:r w:rsidR="007F6636">
        <w:rPr>
          <w:rFonts w:ascii="Times New Roman" w:eastAsia="Times New Roman" w:hAnsi="Times New Roman" w:cs="Times New Roman"/>
        </w:rPr>
        <w:t>986 z póź. zm.</w:t>
      </w:r>
      <w:r w:rsidRPr="00A3672C">
        <w:rPr>
          <w:rFonts w:ascii="Times New Roman" w:eastAsia="Times New Roman" w:hAnsi="Times New Roman" w:cs="Times New Roman"/>
        </w:rPr>
        <w:t>)</w:t>
      </w:r>
      <w:r w:rsidR="00630566" w:rsidRPr="00A3672C">
        <w:rPr>
          <w:rFonts w:ascii="Times New Roman" w:eastAsia="Times New Roman" w:hAnsi="Times New Roman" w:cs="Times New Roman"/>
        </w:rPr>
        <w:t>.</w:t>
      </w:r>
    </w:p>
    <w:p w14:paraId="6F0B5602" w14:textId="7F3DAF14"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.1.2.</w:t>
      </w:r>
      <w:r w:rsidRPr="00A3672C">
        <w:rPr>
          <w:rFonts w:ascii="Times New Roman" w:eastAsia="Times New Roman" w:hAnsi="Times New Roman" w:cs="Times New Roman"/>
        </w:rPr>
        <w:t xml:space="preserve">   Ustawa  z dnia 10 kwietnia 1997 r. – Prawo energetyczne (Dz. U. z 2018 r. poz. 755 </w:t>
      </w:r>
      <w:r w:rsidR="00EC12F3">
        <w:rPr>
          <w:rFonts w:ascii="Times New Roman" w:eastAsia="Times New Roman" w:hAnsi="Times New Roman" w:cs="Times New Roman"/>
        </w:rPr>
        <w:t>z póź.zm.</w:t>
      </w:r>
      <w:r w:rsidRPr="00A3672C">
        <w:rPr>
          <w:rFonts w:ascii="Times New Roman" w:eastAsia="Times New Roman" w:hAnsi="Times New Roman" w:cs="Times New Roman"/>
        </w:rPr>
        <w:t>) oraz zgodnie z wydanymi do tej ustawy przepisami wykonawczymi w szczególności ze standardami jakości obsługi odbiorców określonymi w Rozporządzeniu Ministra Energii z dnia 29 grudnia 2017 r. w sprawie szczegółowych zasad kształtowania i kalkulacji taryf oraz rozliczeń w obrocie energią elektryczną (Dz. U. z 2017 r. poz. 2500)</w:t>
      </w:r>
      <w:r w:rsidR="00630566" w:rsidRPr="00A3672C">
        <w:rPr>
          <w:rFonts w:ascii="Times New Roman" w:eastAsia="Times New Roman" w:hAnsi="Times New Roman" w:cs="Times New Roman"/>
        </w:rPr>
        <w:t>.</w:t>
      </w:r>
    </w:p>
    <w:p w14:paraId="20EF76DA" w14:textId="3D67AE29"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.1.3</w:t>
      </w:r>
      <w:r w:rsidRPr="00A3672C">
        <w:rPr>
          <w:rFonts w:ascii="Times New Roman" w:eastAsia="Times New Roman" w:hAnsi="Times New Roman" w:cs="Times New Roman"/>
        </w:rPr>
        <w:t xml:space="preserve">.   Ustawa z dnia 23 listopada 2012 r. – Prawo pocztowe (t.j. Dz.  U.  z  2017  r. poz.  1481 </w:t>
      </w:r>
      <w:r w:rsidR="001F2849">
        <w:rPr>
          <w:rFonts w:ascii="Times New Roman" w:eastAsia="Times New Roman" w:hAnsi="Times New Roman" w:cs="Times New Roman"/>
        </w:rPr>
        <w:t>z póź zm.</w:t>
      </w:r>
      <w:r w:rsidRPr="00A3672C">
        <w:rPr>
          <w:rFonts w:ascii="Times New Roman" w:eastAsia="Times New Roman" w:hAnsi="Times New Roman" w:cs="Times New Roman"/>
        </w:rPr>
        <w:t>).</w:t>
      </w:r>
    </w:p>
    <w:p w14:paraId="1DAF40DF" w14:textId="4FEFF32F"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.1.4</w:t>
      </w:r>
      <w:r w:rsidRPr="00A3672C">
        <w:rPr>
          <w:rFonts w:ascii="Times New Roman" w:eastAsia="Times New Roman" w:hAnsi="Times New Roman" w:cs="Times New Roman"/>
        </w:rPr>
        <w:t>.  Ustawa z dnia 9 listopada 2000 r. o utworzeniu Polskiej Agencji Rozwoju Przedsiębiorczości (t.j. Dz. U.  z  2018  r.  poz. 110</w:t>
      </w:r>
      <w:r w:rsidR="002D0B52" w:rsidRPr="00A3672C">
        <w:rPr>
          <w:rFonts w:ascii="Times New Roman" w:eastAsia="Times New Roman" w:hAnsi="Times New Roman" w:cs="Times New Roman"/>
        </w:rPr>
        <w:t xml:space="preserve"> </w:t>
      </w:r>
      <w:r w:rsidR="001F2849">
        <w:rPr>
          <w:rFonts w:ascii="Times New Roman" w:eastAsia="Times New Roman" w:hAnsi="Times New Roman" w:cs="Times New Roman"/>
        </w:rPr>
        <w:t>z póź. zm.</w:t>
      </w:r>
      <w:r w:rsidRPr="00A3672C">
        <w:rPr>
          <w:rFonts w:ascii="Times New Roman" w:eastAsia="Times New Roman" w:hAnsi="Times New Roman" w:cs="Times New Roman"/>
        </w:rPr>
        <w:t>).</w:t>
      </w:r>
    </w:p>
    <w:p w14:paraId="67585CE9" w14:textId="198C9A25"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.1.5.</w:t>
      </w:r>
      <w:r w:rsidRPr="00A3672C">
        <w:rPr>
          <w:rFonts w:ascii="Times New Roman" w:eastAsia="Times New Roman" w:hAnsi="Times New Roman" w:cs="Times New Roman"/>
        </w:rPr>
        <w:t xml:space="preserve">   Ustawa z dnia 16 kwietnia 1993 r. o zwalczaniu nieuczciwej konkurencji (t.j. Dz. U.  z  2018  r.  poz. 419</w:t>
      </w:r>
      <w:r w:rsidR="001F2849">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43F155CC" w14:textId="7CA78773"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lastRenderedPageBreak/>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.1.6.</w:t>
      </w:r>
      <w:r w:rsidRPr="00A3672C">
        <w:rPr>
          <w:rFonts w:ascii="Times New Roman" w:eastAsia="Times New Roman" w:hAnsi="Times New Roman" w:cs="Times New Roman"/>
        </w:rPr>
        <w:t xml:space="preserve">   Ustawa z dnia 6 czerwca 1997 r. – Kodeks karny (t.j. Dz. U. 201</w:t>
      </w:r>
      <w:r w:rsidR="00995204">
        <w:rPr>
          <w:rFonts w:ascii="Times New Roman" w:eastAsia="Times New Roman" w:hAnsi="Times New Roman" w:cs="Times New Roman"/>
        </w:rPr>
        <w:t>8</w:t>
      </w:r>
      <w:r w:rsidRPr="00A3672C">
        <w:rPr>
          <w:rFonts w:ascii="Times New Roman" w:eastAsia="Times New Roman" w:hAnsi="Times New Roman" w:cs="Times New Roman"/>
        </w:rPr>
        <w:t xml:space="preserve"> poz. </w:t>
      </w:r>
      <w:r w:rsidR="00995204">
        <w:rPr>
          <w:rFonts w:ascii="Times New Roman" w:eastAsia="Times New Roman" w:hAnsi="Times New Roman" w:cs="Times New Roman"/>
        </w:rPr>
        <w:t>1600</w:t>
      </w:r>
      <w:r w:rsidRPr="00A3672C">
        <w:rPr>
          <w:rFonts w:ascii="Times New Roman" w:eastAsia="Times New Roman" w:hAnsi="Times New Roman" w:cs="Times New Roman"/>
        </w:rPr>
        <w:t>)</w:t>
      </w:r>
      <w:r w:rsidR="00630566" w:rsidRPr="00A3672C">
        <w:rPr>
          <w:rFonts w:ascii="Times New Roman" w:eastAsia="Times New Roman" w:hAnsi="Times New Roman" w:cs="Times New Roman"/>
        </w:rPr>
        <w:t>.</w:t>
      </w:r>
    </w:p>
    <w:p w14:paraId="5C7D27C8" w14:textId="778716AC"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.1.7.</w:t>
      </w:r>
      <w:r w:rsidRPr="00A3672C">
        <w:rPr>
          <w:rFonts w:ascii="Times New Roman" w:eastAsia="Times New Roman" w:hAnsi="Times New Roman" w:cs="Times New Roman"/>
        </w:rPr>
        <w:t xml:space="preserve">   Ustawa z dnia 25 czerwca 2010 r. o sporcie (t.j. z. Dz. U.</w:t>
      </w:r>
      <w:r w:rsidR="002D0B52" w:rsidRPr="00A3672C">
        <w:rPr>
          <w:rFonts w:ascii="Times New Roman" w:eastAsia="Times New Roman" w:hAnsi="Times New Roman" w:cs="Times New Roman"/>
        </w:rPr>
        <w:t xml:space="preserve"> </w:t>
      </w:r>
      <w:r w:rsidRPr="00A3672C">
        <w:rPr>
          <w:rFonts w:ascii="Times New Roman" w:eastAsia="Times New Roman" w:hAnsi="Times New Roman" w:cs="Times New Roman"/>
        </w:rPr>
        <w:t xml:space="preserve">z 2018 r. poz. </w:t>
      </w:r>
      <w:r w:rsidR="002D0B52" w:rsidRPr="00A3672C">
        <w:rPr>
          <w:rFonts w:ascii="Times New Roman" w:eastAsia="Times New Roman" w:hAnsi="Times New Roman" w:cs="Times New Roman"/>
        </w:rPr>
        <w:t>1263</w:t>
      </w:r>
      <w:r w:rsidR="00995204">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486C1300" w14:textId="053E6F31" w:rsidR="000F591F" w:rsidRPr="00A3672C" w:rsidRDefault="00E7665F" w:rsidP="00434176">
      <w:pPr>
        <w:shd w:val="clear" w:color="auto" w:fill="FFFFFF"/>
        <w:spacing w:line="22" w:lineRule="atLeast"/>
        <w:ind w:left="1701" w:hanging="850"/>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.1.8.</w:t>
      </w:r>
      <w:r w:rsidRPr="00A3672C">
        <w:rPr>
          <w:rFonts w:ascii="Times New Roman" w:eastAsia="Times New Roman" w:hAnsi="Times New Roman" w:cs="Times New Roman"/>
        </w:rPr>
        <w:t xml:space="preserve">  </w:t>
      </w:r>
      <w:r w:rsidR="00434176">
        <w:rPr>
          <w:rFonts w:ascii="Times New Roman" w:eastAsia="Times New Roman" w:hAnsi="Times New Roman" w:cs="Times New Roman"/>
        </w:rPr>
        <w:t xml:space="preserve"> </w:t>
      </w:r>
      <w:r w:rsidRPr="00A3672C">
        <w:rPr>
          <w:rFonts w:ascii="Times New Roman" w:eastAsia="Times New Roman" w:hAnsi="Times New Roman" w:cs="Times New Roman"/>
        </w:rPr>
        <w:t>Ustawa  z dnia 15 czerwca 2012 r. o skutkach powierzania wykonywania pracy cudzoziemcom przebywającym wbrew przepisom na terytorium Rzeczypospolitej Polskiej (Dz. U. poz. 769).</w:t>
      </w:r>
    </w:p>
    <w:p w14:paraId="7521BDB0" w14:textId="17E96898"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.1.9.</w:t>
      </w:r>
      <w:r w:rsidRPr="00A3672C">
        <w:rPr>
          <w:rFonts w:ascii="Times New Roman" w:eastAsia="Times New Roman" w:hAnsi="Times New Roman" w:cs="Times New Roman"/>
        </w:rPr>
        <w:t xml:space="preserve">  Ustawa z  dnia 28 października 2002 r. o odpowiedzialności podmiotów zbiorowych za czyny zabronione pod groźbą kary (t.j. Dz. U.  z  2018  r.  poz. 703</w:t>
      </w:r>
      <w:r w:rsidR="002B2A7D">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2A770F36" w14:textId="63BABE8F"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.1.10.</w:t>
      </w:r>
      <w:r w:rsidRPr="00A3672C">
        <w:rPr>
          <w:rFonts w:ascii="Times New Roman" w:eastAsia="Times New Roman" w:hAnsi="Times New Roman" w:cs="Times New Roman"/>
        </w:rPr>
        <w:t xml:space="preserve"> Ustawa z dnia 16 lutego 2007 r. o ochronie konkurencji i konsumentów (t.j.  Dz. U. z 2018 r. poz. 798</w:t>
      </w:r>
      <w:r w:rsidR="002B2A7D">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348F5147" w14:textId="1A27A9A1"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.1.11.</w:t>
      </w:r>
      <w:r w:rsidRPr="00A3672C">
        <w:rPr>
          <w:rFonts w:ascii="Times New Roman" w:eastAsia="Times New Roman" w:hAnsi="Times New Roman" w:cs="Times New Roman"/>
        </w:rPr>
        <w:t xml:space="preserve"> Ustawa ustawy z dnia 15 maja 2015 r. – Prawo restrukturyzacyjne (t.j. Dz. U. z 2017 r. poz. 1508 </w:t>
      </w:r>
      <w:r w:rsidR="002B2A7D">
        <w:rPr>
          <w:rFonts w:ascii="Times New Roman" w:eastAsia="Times New Roman" w:hAnsi="Times New Roman" w:cs="Times New Roman"/>
        </w:rPr>
        <w:t>z póź. zm.)</w:t>
      </w:r>
      <w:r w:rsidRPr="00A3672C">
        <w:rPr>
          <w:rFonts w:ascii="Times New Roman" w:eastAsia="Times New Roman" w:hAnsi="Times New Roman" w:cs="Times New Roman"/>
        </w:rPr>
        <w:t>.</w:t>
      </w:r>
    </w:p>
    <w:p w14:paraId="792DCF48" w14:textId="65E7546D"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.1.12.</w:t>
      </w:r>
      <w:r w:rsidRPr="00A3672C">
        <w:rPr>
          <w:rFonts w:ascii="Times New Roman" w:eastAsia="Times New Roman" w:hAnsi="Times New Roman" w:cs="Times New Roman"/>
        </w:rPr>
        <w:t xml:space="preserve"> Ustawa z dnia 28 lutego 2003 r. – Prawo upadłościowe</w:t>
      </w:r>
      <w:r w:rsidR="002B2A7D">
        <w:rPr>
          <w:rFonts w:ascii="Times New Roman" w:eastAsia="Times New Roman" w:hAnsi="Times New Roman" w:cs="Times New Roman"/>
          <w:vertAlign w:val="superscript"/>
        </w:rPr>
        <w:t>1)</w:t>
      </w:r>
      <w:r w:rsidRPr="00A3672C">
        <w:rPr>
          <w:rFonts w:ascii="Times New Roman" w:eastAsia="Times New Roman" w:hAnsi="Times New Roman" w:cs="Times New Roman"/>
        </w:rPr>
        <w:t xml:space="preserve"> (t.j. Dz. U. z 2017 r. poz. 2344</w:t>
      </w:r>
      <w:r w:rsidR="00946174">
        <w:rPr>
          <w:rFonts w:ascii="Times New Roman" w:eastAsia="Times New Roman" w:hAnsi="Times New Roman" w:cs="Times New Roman"/>
        </w:rPr>
        <w:t xml:space="preserve"> </w:t>
      </w:r>
      <w:r w:rsidR="002B2A7D">
        <w:rPr>
          <w:rFonts w:ascii="Times New Roman" w:eastAsia="Times New Roman" w:hAnsi="Times New Roman" w:cs="Times New Roman"/>
        </w:rPr>
        <w:t>z póź. zm.</w:t>
      </w:r>
      <w:r w:rsidRPr="00A3672C">
        <w:rPr>
          <w:rFonts w:ascii="Times New Roman" w:eastAsia="Times New Roman" w:hAnsi="Times New Roman" w:cs="Times New Roman"/>
        </w:rPr>
        <w:t>).</w:t>
      </w:r>
    </w:p>
    <w:p w14:paraId="5F94660D" w14:textId="35EFD14F"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.1.14.</w:t>
      </w:r>
      <w:r w:rsidRPr="00A3672C">
        <w:rPr>
          <w:rFonts w:ascii="Times New Roman" w:eastAsia="Times New Roman" w:hAnsi="Times New Roman" w:cs="Times New Roman"/>
        </w:rPr>
        <w:t xml:space="preserve"> Ustawa  z dnia </w:t>
      </w:r>
      <w:r w:rsidR="003D35E2" w:rsidRPr="00A3672C">
        <w:rPr>
          <w:rFonts w:ascii="Times New Roman" w:eastAsia="Times New Roman" w:hAnsi="Times New Roman" w:cs="Times New Roman"/>
        </w:rPr>
        <w:t>23 kwietnia</w:t>
      </w:r>
      <w:r w:rsidRPr="00A3672C">
        <w:rPr>
          <w:rFonts w:ascii="Times New Roman" w:eastAsia="Times New Roman" w:hAnsi="Times New Roman" w:cs="Times New Roman"/>
        </w:rPr>
        <w:t xml:space="preserve"> 1964 r. - Kodeks cywiln</w:t>
      </w:r>
      <w:r w:rsidR="003D35E2" w:rsidRPr="00A3672C">
        <w:rPr>
          <w:rFonts w:ascii="Times New Roman" w:eastAsia="Times New Roman" w:hAnsi="Times New Roman" w:cs="Times New Roman"/>
        </w:rPr>
        <w:t>y</w:t>
      </w:r>
      <w:r w:rsidRPr="00A3672C">
        <w:rPr>
          <w:rFonts w:ascii="Times New Roman" w:eastAsia="Times New Roman" w:hAnsi="Times New Roman" w:cs="Times New Roman"/>
        </w:rPr>
        <w:t xml:space="preserve"> (t.j. Dz. U. z 2018 r. poz. </w:t>
      </w:r>
      <w:r w:rsidR="003D35E2" w:rsidRPr="00A3672C">
        <w:rPr>
          <w:rFonts w:ascii="Times New Roman" w:eastAsia="Times New Roman" w:hAnsi="Times New Roman" w:cs="Times New Roman"/>
        </w:rPr>
        <w:t>1025</w:t>
      </w:r>
      <w:r w:rsidR="00426C91">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5B1BE6B3" w14:textId="5E1A1F4A"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.1.15.</w:t>
      </w:r>
      <w:r w:rsidRPr="00A3672C">
        <w:rPr>
          <w:rFonts w:ascii="Times New Roman" w:eastAsia="Times New Roman" w:hAnsi="Times New Roman" w:cs="Times New Roman"/>
        </w:rPr>
        <w:t xml:space="preserve"> Ustawa  z dnia 11 marca 2004 r. o podatku od towarów i usług (t.j. Dz. U. z 2017 r. poz. 1221</w:t>
      </w:r>
      <w:r w:rsidR="00946174">
        <w:rPr>
          <w:rFonts w:ascii="Times New Roman" w:eastAsia="Times New Roman" w:hAnsi="Times New Roman" w:cs="Times New Roman"/>
        </w:rPr>
        <w:t xml:space="preserve"> </w:t>
      </w:r>
      <w:r w:rsidR="00291D99">
        <w:rPr>
          <w:rFonts w:ascii="Times New Roman" w:eastAsia="Times New Roman" w:hAnsi="Times New Roman" w:cs="Times New Roman"/>
        </w:rPr>
        <w:t>z póź. zm.</w:t>
      </w:r>
      <w:r w:rsidRPr="00A3672C">
        <w:rPr>
          <w:rFonts w:ascii="Times New Roman" w:eastAsia="Times New Roman" w:hAnsi="Times New Roman" w:cs="Times New Roman"/>
        </w:rPr>
        <w:t>).</w:t>
      </w:r>
    </w:p>
    <w:p w14:paraId="586E4308" w14:textId="381BFB93" w:rsidR="000F591F" w:rsidRPr="00A3672C" w:rsidRDefault="00E7665F" w:rsidP="00E213FB">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.1.16.</w:t>
      </w:r>
      <w:r w:rsidRPr="00A3672C">
        <w:rPr>
          <w:rFonts w:ascii="Times New Roman" w:eastAsia="Times New Roman" w:hAnsi="Times New Roman" w:cs="Times New Roman"/>
        </w:rPr>
        <w:t xml:space="preserve"> Ustawa z dnia 6 grudnia 2008 r. o podatku akcyzowym</w:t>
      </w:r>
      <w:r w:rsidR="00291D99">
        <w:rPr>
          <w:rFonts w:ascii="Times New Roman" w:eastAsia="Times New Roman" w:hAnsi="Times New Roman" w:cs="Times New Roman"/>
          <w:vertAlign w:val="superscript"/>
        </w:rPr>
        <w:t>1)</w:t>
      </w:r>
      <w:r w:rsidRPr="00A3672C">
        <w:rPr>
          <w:rFonts w:ascii="Times New Roman" w:eastAsia="Times New Roman" w:hAnsi="Times New Roman" w:cs="Times New Roman"/>
        </w:rPr>
        <w:t xml:space="preserve"> (t.j. </w:t>
      </w:r>
      <w:r w:rsidR="00E213FB" w:rsidRPr="00A3672C">
        <w:rPr>
          <w:rFonts w:ascii="Times New Roman" w:eastAsia="Times New Roman" w:hAnsi="Times New Roman" w:cs="Times New Roman"/>
        </w:rPr>
        <w:t>Dz.  U.  z  2018  r. poz. 1114</w:t>
      </w:r>
      <w:r w:rsidR="00291D99">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190E7A3A" w14:textId="69CDD7DE" w:rsidR="000F591F" w:rsidRPr="00A3672C" w:rsidRDefault="00E7665F" w:rsidP="00BE3D86">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C8238E" w:rsidRPr="00A3672C">
        <w:rPr>
          <w:rFonts w:ascii="Times New Roman" w:eastAsia="Times New Roman" w:hAnsi="Times New Roman" w:cs="Times New Roman"/>
          <w:b/>
        </w:rPr>
        <w:t>2</w:t>
      </w:r>
      <w:r w:rsidRPr="00A3672C">
        <w:rPr>
          <w:rFonts w:ascii="Times New Roman" w:eastAsia="Times New Roman" w:hAnsi="Times New Roman" w:cs="Times New Roman"/>
          <w:b/>
        </w:rPr>
        <w:t>.1.17.</w:t>
      </w:r>
      <w:r w:rsidRPr="00A3672C">
        <w:rPr>
          <w:rFonts w:ascii="Times New Roman" w:eastAsia="Times New Roman" w:hAnsi="Times New Roman" w:cs="Times New Roman"/>
        </w:rPr>
        <w:t xml:space="preserve"> Ustawa  z dnia 10 maja 2018 r. o ochronie danych osobowych</w:t>
      </w:r>
      <w:r w:rsidR="009F4352">
        <w:rPr>
          <w:rFonts w:ascii="Times New Roman" w:eastAsia="Times New Roman" w:hAnsi="Times New Roman" w:cs="Times New Roman"/>
          <w:vertAlign w:val="superscript"/>
        </w:rPr>
        <w:t xml:space="preserve">1),2),3) </w:t>
      </w:r>
      <w:r w:rsidRPr="00A3672C">
        <w:rPr>
          <w:rFonts w:ascii="Times New Roman" w:eastAsia="Times New Roman" w:hAnsi="Times New Roman" w:cs="Times New Roman"/>
        </w:rPr>
        <w:t>(Dz.U. z 2018 poz. 1000</w:t>
      </w:r>
      <w:r w:rsidR="009F4352">
        <w:rPr>
          <w:rFonts w:ascii="Times New Roman" w:eastAsia="Times New Roman" w:hAnsi="Times New Roman" w:cs="Times New Roman"/>
        </w:rPr>
        <w:t xml:space="preserve"> z póź. zm.</w:t>
      </w:r>
      <w:r w:rsidRPr="00A3672C">
        <w:rPr>
          <w:rFonts w:ascii="Times New Roman" w:eastAsia="Times New Roman" w:hAnsi="Times New Roman" w:cs="Times New Roman"/>
        </w:rPr>
        <w:t>).</w:t>
      </w:r>
    </w:p>
    <w:p w14:paraId="5B73C142" w14:textId="66FAF88A" w:rsidR="000F591F" w:rsidRPr="00A3672C" w:rsidRDefault="00E7665F" w:rsidP="00E213FB">
      <w:pPr>
        <w:shd w:val="clear" w:color="auto" w:fill="FFFFFF"/>
        <w:spacing w:line="22" w:lineRule="atLeast"/>
        <w:ind w:left="1702" w:hanging="851"/>
        <w:jc w:val="both"/>
        <w:rPr>
          <w:rFonts w:ascii="Times New Roman" w:eastAsia="Times New Roman" w:hAnsi="Times New Roman" w:cs="Times New Roman"/>
        </w:rPr>
      </w:pPr>
      <w:r w:rsidRPr="00A3672C">
        <w:rPr>
          <w:rFonts w:ascii="Times New Roman" w:eastAsia="Times New Roman" w:hAnsi="Times New Roman" w:cs="Times New Roman"/>
          <w:b/>
        </w:rPr>
        <w:t>2</w:t>
      </w:r>
      <w:r w:rsidR="005E6306" w:rsidRPr="00A3672C">
        <w:rPr>
          <w:rFonts w:ascii="Times New Roman" w:eastAsia="Times New Roman" w:hAnsi="Times New Roman" w:cs="Times New Roman"/>
          <w:b/>
        </w:rPr>
        <w:t>2</w:t>
      </w:r>
      <w:r w:rsidRPr="00A3672C">
        <w:rPr>
          <w:rFonts w:ascii="Times New Roman" w:eastAsia="Times New Roman" w:hAnsi="Times New Roman" w:cs="Times New Roman"/>
          <w:b/>
        </w:rPr>
        <w:t>.1.18.</w:t>
      </w:r>
      <w:r w:rsidRPr="00A3672C">
        <w:rPr>
          <w:rFonts w:ascii="Times New Roman" w:eastAsia="Times New Roman" w:hAnsi="Times New Roman" w:cs="Times New Roman"/>
        </w:rPr>
        <w:t xml:space="preserve"> Ustawa z dnia 5 września 2016 r. – o usługach zaufania oraz identyfikacji elektronicznej</w:t>
      </w:r>
      <w:r w:rsidR="009F4352">
        <w:rPr>
          <w:rFonts w:ascii="Times New Roman" w:eastAsia="Times New Roman" w:hAnsi="Times New Roman" w:cs="Times New Roman"/>
          <w:vertAlign w:val="superscript"/>
        </w:rPr>
        <w:t>1),2)</w:t>
      </w:r>
      <w:r w:rsidRPr="00A3672C">
        <w:rPr>
          <w:rFonts w:ascii="Times New Roman" w:eastAsia="Times New Roman" w:hAnsi="Times New Roman" w:cs="Times New Roman"/>
        </w:rPr>
        <w:t xml:space="preserve"> (</w:t>
      </w:r>
      <w:r w:rsidR="00E213FB" w:rsidRPr="00A3672C">
        <w:rPr>
          <w:rFonts w:ascii="Times New Roman" w:eastAsia="Times New Roman" w:hAnsi="Times New Roman" w:cs="Times New Roman"/>
        </w:rPr>
        <w:t xml:space="preserve">Dz. U. z  2016   r.  poz. 1579 </w:t>
      </w:r>
      <w:r w:rsidR="009F4352">
        <w:rPr>
          <w:rFonts w:ascii="Times New Roman" w:eastAsia="Times New Roman" w:hAnsi="Times New Roman" w:cs="Times New Roman"/>
        </w:rPr>
        <w:t>z póź. zm.</w:t>
      </w:r>
      <w:r w:rsidRPr="00A3672C">
        <w:rPr>
          <w:rFonts w:ascii="Times New Roman" w:eastAsia="Times New Roman" w:hAnsi="Times New Roman" w:cs="Times New Roman"/>
        </w:rPr>
        <w:t>).</w:t>
      </w:r>
    </w:p>
    <w:p w14:paraId="02C9F80B" w14:textId="77777777" w:rsidR="00BE3D86" w:rsidRPr="00A3672C" w:rsidRDefault="00BE3D86" w:rsidP="00BE3D86">
      <w:pPr>
        <w:shd w:val="clear" w:color="auto" w:fill="FFFFFF"/>
        <w:spacing w:line="22" w:lineRule="atLeast"/>
        <w:ind w:left="1702" w:hanging="851"/>
        <w:jc w:val="both"/>
        <w:rPr>
          <w:rFonts w:ascii="Times New Roman" w:eastAsia="Times New Roman" w:hAnsi="Times New Roman" w:cs="Times New Roman"/>
        </w:rPr>
      </w:pPr>
    </w:p>
    <w:p w14:paraId="193D632A" w14:textId="77777777" w:rsidR="000F591F" w:rsidRDefault="00E7665F">
      <w:pPr>
        <w:shd w:val="clear" w:color="auto" w:fill="FFFFFF"/>
        <w:spacing w:line="264" w:lineRule="auto"/>
        <w:ind w:left="850" w:hanging="855"/>
        <w:jc w:val="both"/>
        <w:rPr>
          <w:rFonts w:ascii="Times New Roman" w:eastAsia="Times New Roman" w:hAnsi="Times New Roman" w:cs="Times New Roman"/>
        </w:rPr>
      </w:pPr>
      <w:r w:rsidRPr="00014F7E">
        <w:rPr>
          <w:rFonts w:ascii="Times New Roman" w:eastAsia="Times New Roman" w:hAnsi="Times New Roman" w:cs="Times New Roman"/>
          <w:b/>
        </w:rPr>
        <w:t>2</w:t>
      </w:r>
      <w:r w:rsidR="005E6306" w:rsidRPr="00014F7E">
        <w:rPr>
          <w:rFonts w:ascii="Times New Roman" w:eastAsia="Times New Roman" w:hAnsi="Times New Roman" w:cs="Times New Roman"/>
          <w:b/>
        </w:rPr>
        <w:t>2</w:t>
      </w:r>
      <w:r w:rsidRPr="00014F7E">
        <w:rPr>
          <w:rFonts w:ascii="Times New Roman" w:eastAsia="Times New Roman" w:hAnsi="Times New Roman" w:cs="Times New Roman"/>
          <w:b/>
        </w:rPr>
        <w:t>.2.</w:t>
      </w:r>
      <w:r>
        <w:rPr>
          <w:rFonts w:ascii="Times New Roman" w:eastAsia="Times New Roman" w:hAnsi="Times New Roman" w:cs="Times New Roman"/>
        </w:rPr>
        <w:t xml:space="preserve">     W sprawach nieuregulowanych niniejszy postępowaniem mają zastosowanie pozostałe aktualnie obowiązujące przepisy prawa.</w:t>
      </w:r>
    </w:p>
    <w:p w14:paraId="6311F955" w14:textId="77777777" w:rsidR="000F591F" w:rsidRDefault="00E7665F">
      <w:pPr>
        <w:shd w:val="clear" w:color="auto" w:fill="BFBFBF"/>
        <w:spacing w:line="264" w:lineRule="auto"/>
        <w:ind w:left="142" w:hanging="142"/>
        <w:jc w:val="both"/>
        <w:rPr>
          <w:rFonts w:ascii="Times New Roman" w:eastAsia="Times New Roman" w:hAnsi="Times New Roman" w:cs="Times New Roman"/>
          <w:b/>
        </w:rPr>
      </w:pPr>
      <w:r>
        <w:rPr>
          <w:rFonts w:ascii="Times New Roman" w:eastAsia="Times New Roman" w:hAnsi="Times New Roman" w:cs="Times New Roman"/>
          <w:b/>
        </w:rPr>
        <w:t>WYKAZ ZAŁĄCZNIKÓW DO SIWZ</w:t>
      </w:r>
    </w:p>
    <w:p w14:paraId="43970FC4" w14:textId="62D9F074" w:rsidR="000F591F" w:rsidRDefault="00E7665F" w:rsidP="007B764D">
      <w:pPr>
        <w:spacing w:line="264" w:lineRule="auto"/>
        <w:ind w:left="142" w:hanging="142"/>
        <w:jc w:val="both"/>
        <w:rPr>
          <w:rFonts w:ascii="Times New Roman" w:eastAsia="Times New Roman" w:hAnsi="Times New Roman" w:cs="Times New Roman"/>
        </w:rPr>
      </w:pPr>
      <w:r>
        <w:rPr>
          <w:rFonts w:ascii="Times New Roman" w:eastAsia="Times New Roman" w:hAnsi="Times New Roman" w:cs="Times New Roman"/>
        </w:rPr>
        <w:t>Załącznik nr 1</w:t>
      </w:r>
      <w:r w:rsidR="007A63B3">
        <w:rPr>
          <w:rFonts w:ascii="Times New Roman" w:eastAsia="Times New Roman" w:hAnsi="Times New Roman" w:cs="Times New Roman"/>
        </w:rPr>
        <w:t xml:space="preserve"> </w:t>
      </w:r>
      <w:r>
        <w:rPr>
          <w:rFonts w:ascii="Times New Roman" w:eastAsia="Times New Roman" w:hAnsi="Times New Roman" w:cs="Times New Roman"/>
        </w:rPr>
        <w:t>– Opis przedmiotu zamówienia</w:t>
      </w:r>
    </w:p>
    <w:p w14:paraId="012210BA" w14:textId="79276770" w:rsidR="009F7EBE" w:rsidRPr="00CD2622" w:rsidRDefault="00E7665F" w:rsidP="00CD2622">
      <w:pPr>
        <w:spacing w:line="264" w:lineRule="auto"/>
        <w:jc w:val="both"/>
        <w:rPr>
          <w:rFonts w:ascii="Times New Roman" w:eastAsia="Times New Roman" w:hAnsi="Times New Roman" w:cs="Times New Roman"/>
        </w:rPr>
      </w:pPr>
      <w:r>
        <w:rPr>
          <w:rFonts w:ascii="Times New Roman" w:eastAsia="Times New Roman" w:hAnsi="Times New Roman" w:cs="Times New Roman"/>
        </w:rPr>
        <w:t xml:space="preserve">Załącznik nr </w:t>
      </w:r>
      <w:r w:rsidR="00C916AF">
        <w:rPr>
          <w:rFonts w:ascii="Times New Roman" w:eastAsia="Times New Roman" w:hAnsi="Times New Roman" w:cs="Times New Roman"/>
        </w:rPr>
        <w:t>2</w:t>
      </w:r>
      <w:r w:rsidR="009F7EBE">
        <w:rPr>
          <w:rFonts w:ascii="Times New Roman" w:eastAsia="Times New Roman" w:hAnsi="Times New Roman" w:cs="Times New Roman"/>
        </w:rPr>
        <w:t>A</w:t>
      </w:r>
      <w:r>
        <w:rPr>
          <w:rFonts w:ascii="Times New Roman" w:eastAsia="Times New Roman" w:hAnsi="Times New Roman" w:cs="Times New Roman"/>
        </w:rPr>
        <w:t xml:space="preserve"> – Wzór umowy</w:t>
      </w:r>
      <w:r w:rsidR="0066080E">
        <w:rPr>
          <w:rFonts w:ascii="Times New Roman" w:eastAsia="Times New Roman" w:hAnsi="Times New Roman" w:cs="Times New Roman"/>
        </w:rPr>
        <w:t xml:space="preserve"> (Załącznik nr 2B </w:t>
      </w:r>
      <w:r w:rsidR="009F7EBE">
        <w:rPr>
          <w:rFonts w:ascii="Times New Roman" w:eastAsia="Times New Roman" w:hAnsi="Times New Roman" w:cs="Times New Roman"/>
        </w:rPr>
        <w:t xml:space="preserve"> – Istotne postanowienia umowne</w:t>
      </w:r>
      <w:r w:rsidR="00CD2622">
        <w:rPr>
          <w:rFonts w:ascii="Times New Roman" w:eastAsia="Times New Roman" w:hAnsi="Times New Roman" w:cs="Times New Roman"/>
        </w:rPr>
        <w:t xml:space="preserve"> </w:t>
      </w:r>
      <w:r w:rsidR="00CD2622" w:rsidRPr="00CD2622">
        <w:rPr>
          <w:rFonts w:ascii="Times New Roman" w:eastAsia="Times New Roman" w:hAnsi="Times New Roman" w:cs="Times New Roman"/>
        </w:rPr>
        <w:t>dla</w:t>
      </w:r>
      <w:r w:rsidR="00CD2622">
        <w:rPr>
          <w:rFonts w:ascii="Times New Roman" w:eastAsia="Times New Roman" w:hAnsi="Times New Roman" w:cs="Times New Roman"/>
        </w:rPr>
        <w:t xml:space="preserve"> </w:t>
      </w:r>
      <w:r w:rsidR="00CD2622" w:rsidRPr="00CD2622">
        <w:rPr>
          <w:rFonts w:ascii="Times New Roman" w:eastAsia="Times New Roman" w:hAnsi="Times New Roman" w:cs="Times New Roman"/>
        </w:rPr>
        <w:t>sprzedaży energii wytworzonej przez Zamawiającego</w:t>
      </w:r>
      <w:r w:rsidR="0066080E" w:rsidRPr="00CD2622">
        <w:rPr>
          <w:rFonts w:ascii="Times New Roman" w:eastAsia="Times New Roman" w:hAnsi="Times New Roman" w:cs="Times New Roman"/>
        </w:rPr>
        <w:t>)</w:t>
      </w:r>
    </w:p>
    <w:p w14:paraId="0435EE71" w14:textId="18479445" w:rsidR="000F591F" w:rsidRDefault="00E7665F" w:rsidP="007B764D">
      <w:pPr>
        <w:spacing w:line="264" w:lineRule="auto"/>
        <w:ind w:left="142" w:hanging="142"/>
        <w:jc w:val="both"/>
        <w:rPr>
          <w:rFonts w:ascii="Times New Roman" w:eastAsia="Times New Roman" w:hAnsi="Times New Roman" w:cs="Times New Roman"/>
        </w:rPr>
      </w:pPr>
      <w:bookmarkStart w:id="21" w:name="_Hlk520714487"/>
      <w:r>
        <w:rPr>
          <w:rFonts w:ascii="Times New Roman" w:eastAsia="Times New Roman" w:hAnsi="Times New Roman" w:cs="Times New Roman"/>
        </w:rPr>
        <w:t>Załącznik nr 3</w:t>
      </w:r>
      <w:r w:rsidR="007A63B3">
        <w:rPr>
          <w:rFonts w:ascii="Times New Roman" w:eastAsia="Times New Roman" w:hAnsi="Times New Roman" w:cs="Times New Roman"/>
        </w:rPr>
        <w:t xml:space="preserve"> </w:t>
      </w:r>
      <w:r>
        <w:rPr>
          <w:rFonts w:ascii="Times New Roman" w:eastAsia="Times New Roman" w:hAnsi="Times New Roman" w:cs="Times New Roman"/>
        </w:rPr>
        <w:t xml:space="preserve"> – Formularz ofertowy</w:t>
      </w:r>
    </w:p>
    <w:bookmarkEnd w:id="21"/>
    <w:p w14:paraId="24092125" w14:textId="36DA4979" w:rsidR="000F591F" w:rsidRDefault="00E7665F" w:rsidP="007B764D">
      <w:pPr>
        <w:spacing w:line="264" w:lineRule="auto"/>
        <w:jc w:val="both"/>
        <w:rPr>
          <w:rFonts w:ascii="Times New Roman" w:eastAsia="Times New Roman" w:hAnsi="Times New Roman" w:cs="Times New Roman"/>
        </w:rPr>
      </w:pPr>
      <w:r>
        <w:rPr>
          <w:rFonts w:ascii="Times New Roman" w:eastAsia="Times New Roman" w:hAnsi="Times New Roman" w:cs="Times New Roman"/>
        </w:rPr>
        <w:t>Załącznik nr 4 – Oświadczenia o spełnieniu warunków udziału w postępowaniu i braku podstaw do wykluczenia</w:t>
      </w:r>
    </w:p>
    <w:p w14:paraId="0D4955D9" w14:textId="3E44ABCD" w:rsidR="000F591F" w:rsidRDefault="00E7665F" w:rsidP="00D25311">
      <w:pPr>
        <w:spacing w:line="264" w:lineRule="auto"/>
        <w:jc w:val="both"/>
        <w:rPr>
          <w:rFonts w:ascii="Times New Roman" w:eastAsia="Times New Roman" w:hAnsi="Times New Roman" w:cs="Times New Roman"/>
        </w:rPr>
      </w:pPr>
      <w:r>
        <w:rPr>
          <w:rFonts w:ascii="Times New Roman" w:eastAsia="Times New Roman" w:hAnsi="Times New Roman" w:cs="Times New Roman"/>
        </w:rPr>
        <w:t>Załącznik nr 5 – Oświadczenie o przynależności lub braku przynależności do grupy kapitałowej</w:t>
      </w:r>
    </w:p>
    <w:p w14:paraId="516F0B4C" w14:textId="77777777" w:rsidR="000F591F" w:rsidRDefault="000F591F">
      <w:pPr>
        <w:spacing w:line="264" w:lineRule="auto"/>
        <w:jc w:val="both"/>
        <w:rPr>
          <w:rFonts w:ascii="Times New Roman" w:eastAsia="Times New Roman" w:hAnsi="Times New Roman" w:cs="Times New Roman"/>
        </w:rPr>
      </w:pPr>
    </w:p>
    <w:sectPr w:rsidR="000F591F">
      <w:footerReference w:type="default" r:id="rId12"/>
      <w:pgSz w:w="11906" w:h="16838"/>
      <w:pgMar w:top="1417" w:right="1417" w:bottom="993"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818B2" w14:textId="77777777" w:rsidR="007355AF" w:rsidRDefault="007355AF">
      <w:r>
        <w:separator/>
      </w:r>
    </w:p>
  </w:endnote>
  <w:endnote w:type="continuationSeparator" w:id="0">
    <w:p w14:paraId="03EFB7DD" w14:textId="77777777" w:rsidR="007355AF" w:rsidRDefault="007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5FE7" w14:textId="77777777" w:rsidR="002C0F34" w:rsidRDefault="002C0F34">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Strona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7F6636">
      <w:rPr>
        <w:rFonts w:ascii="Times New Roman" w:eastAsia="Times New Roman" w:hAnsi="Times New Roman" w:cs="Times New Roman"/>
        <w:noProof/>
        <w:color w:val="000000"/>
        <w:sz w:val="18"/>
        <w:szCs w:val="18"/>
      </w:rPr>
      <w:t>24</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z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7F6636">
      <w:rPr>
        <w:rFonts w:ascii="Times New Roman" w:eastAsia="Times New Roman" w:hAnsi="Times New Roman" w:cs="Times New Roman"/>
        <w:noProof/>
        <w:color w:val="000000"/>
        <w:sz w:val="18"/>
        <w:szCs w:val="18"/>
      </w:rPr>
      <w:t>24</w:t>
    </w:r>
    <w:r>
      <w:rPr>
        <w:rFonts w:ascii="Times New Roman" w:eastAsia="Times New Roman" w:hAnsi="Times New Roman" w:cs="Times New Roman"/>
        <w:color w:val="000000"/>
        <w:sz w:val="18"/>
        <w:szCs w:val="18"/>
      </w:rPr>
      <w:fldChar w:fldCharType="end"/>
    </w:r>
  </w:p>
  <w:p w14:paraId="4821D9DD" w14:textId="77777777" w:rsidR="002C0F34" w:rsidRDefault="002C0F3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07E27" w14:textId="77777777" w:rsidR="007355AF" w:rsidRDefault="007355AF">
      <w:r>
        <w:separator/>
      </w:r>
    </w:p>
  </w:footnote>
  <w:footnote w:type="continuationSeparator" w:id="0">
    <w:p w14:paraId="07D73720" w14:textId="77777777" w:rsidR="007355AF" w:rsidRDefault="00735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44D"/>
    <w:multiLevelType w:val="multilevel"/>
    <w:tmpl w:val="1B2CECC8"/>
    <w:lvl w:ilvl="0">
      <w:start w:val="11"/>
      <w:numFmt w:val="decimal"/>
      <w:lvlText w:val="%1"/>
      <w:lvlJc w:val="left"/>
      <w:pPr>
        <w:ind w:left="420" w:hanging="420"/>
      </w:pPr>
    </w:lvl>
    <w:lvl w:ilvl="1">
      <w:start w:val="1"/>
      <w:numFmt w:val="decimal"/>
      <w:lvlText w:val="%1.%2"/>
      <w:lvlJc w:val="left"/>
      <w:pPr>
        <w:ind w:left="420" w:hanging="42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2E00D20"/>
    <w:multiLevelType w:val="multilevel"/>
    <w:tmpl w:val="67520DC6"/>
    <w:lvl w:ilvl="0">
      <w:start w:val="1"/>
      <w:numFmt w:val="lowerLetter"/>
      <w:lvlText w:val="%1."/>
      <w:lvlJc w:val="left"/>
      <w:pPr>
        <w:ind w:left="720" w:hanging="360"/>
      </w:pPr>
      <w:rPr>
        <w:rFonts w:ascii="Times New Roman" w:eastAsia="Times New Roman" w:hAnsi="Times New Roman" w:cs="Times New Roman"/>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F2197E"/>
    <w:multiLevelType w:val="multilevel"/>
    <w:tmpl w:val="C548E50C"/>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E24516"/>
    <w:multiLevelType w:val="multilevel"/>
    <w:tmpl w:val="37DE8FEC"/>
    <w:lvl w:ilvl="0">
      <w:start w:val="1"/>
      <w:numFmt w:val="decimal"/>
      <w:lvlText w:val="%1."/>
      <w:lvlJc w:val="left"/>
      <w:pPr>
        <w:ind w:left="720" w:hanging="360"/>
      </w:pPr>
    </w:lvl>
    <w:lvl w:ilvl="1">
      <w:start w:val="1"/>
      <w:numFmt w:val="decimal"/>
      <w:lvlText w:val="%19.%2."/>
      <w:lvlJc w:val="left"/>
      <w:pPr>
        <w:ind w:left="4690" w:hanging="720"/>
      </w:pPr>
      <w:rPr>
        <w:b/>
        <w:color w:val="000000"/>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4" w15:restartNumberingAfterBreak="0">
    <w:nsid w:val="136953A7"/>
    <w:multiLevelType w:val="multilevel"/>
    <w:tmpl w:val="D9E4C322"/>
    <w:lvl w:ilvl="0">
      <w:start w:val="1"/>
      <w:numFmt w:val="decimal"/>
      <w:lvlText w:val="%1."/>
      <w:lvlJc w:val="left"/>
      <w:pPr>
        <w:ind w:left="360" w:hanging="360"/>
      </w:pPr>
    </w:lvl>
    <w:lvl w:ilvl="1">
      <w:start w:val="1"/>
      <w:numFmt w:val="decimal"/>
      <w:lvlText w:val="3.%2"/>
      <w:lvlJc w:val="left"/>
      <w:pPr>
        <w:ind w:left="792" w:hanging="432"/>
      </w:pPr>
      <w:rPr>
        <w:b/>
      </w:rPr>
    </w:lvl>
    <w:lvl w:ilvl="2">
      <w:start w:val="1"/>
      <w:numFmt w:val="decimal"/>
      <w:lvlText w:val="3.%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F07105"/>
    <w:multiLevelType w:val="multilevel"/>
    <w:tmpl w:val="3D844B10"/>
    <w:lvl w:ilvl="0">
      <w:start w:val="4"/>
      <w:numFmt w:val="decimal"/>
      <w:lvlText w:val="%1."/>
      <w:lvlJc w:val="left"/>
      <w:pPr>
        <w:ind w:left="540" w:hanging="540"/>
      </w:pPr>
    </w:lvl>
    <w:lvl w:ilvl="1">
      <w:start w:val="5"/>
      <w:numFmt w:val="decimal"/>
      <w:lvlText w:val="%1.%2."/>
      <w:lvlJc w:val="left"/>
      <w:pPr>
        <w:ind w:left="1532" w:hanging="540"/>
      </w:pPr>
      <w:rPr>
        <w:b/>
      </w:rPr>
    </w:lvl>
    <w:lvl w:ilvl="2">
      <w:start w:val="1"/>
      <w:numFmt w:val="decimal"/>
      <w:lvlText w:val="%1.%2.%3."/>
      <w:lvlJc w:val="left"/>
      <w:pPr>
        <w:ind w:left="2704" w:hanging="720"/>
      </w:pPr>
      <w:rPr>
        <w:b/>
      </w:r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6" w15:restartNumberingAfterBreak="0">
    <w:nsid w:val="1A7B12DA"/>
    <w:multiLevelType w:val="multilevel"/>
    <w:tmpl w:val="E41EF47E"/>
    <w:lvl w:ilvl="0">
      <w:start w:val="1"/>
      <w:numFmt w:val="decimal"/>
      <w:lvlText w:val="%1."/>
      <w:lvlJc w:val="left"/>
      <w:pPr>
        <w:ind w:left="720" w:hanging="360"/>
      </w:pPr>
    </w:lvl>
    <w:lvl w:ilvl="1">
      <w:start w:val="1"/>
      <w:numFmt w:val="decimal"/>
      <w:lvlText w:val="%1.%2."/>
      <w:lvlJc w:val="left"/>
      <w:pPr>
        <w:ind w:left="1080" w:hanging="720"/>
      </w:pPr>
      <w:rPr>
        <w:rFonts w:ascii="Times New Roman" w:eastAsia="Times New Roman" w:hAnsi="Times New Roman" w:cs="Times New Roman"/>
        <w:b/>
        <w:sz w:val="24"/>
        <w:szCs w:val="24"/>
      </w:rPr>
    </w:lvl>
    <w:lvl w:ilvl="2">
      <w:start w:val="1"/>
      <w:numFmt w:val="decimal"/>
      <w:lvlText w:val="%1.%2.%3."/>
      <w:lvlJc w:val="left"/>
      <w:pPr>
        <w:ind w:left="1146" w:hanging="720"/>
      </w:pPr>
      <w:rPr>
        <w:rFonts w:ascii="Times New Roman" w:eastAsia="Times New Roman" w:hAnsi="Times New Roman" w:cs="Times New Roman"/>
        <w:b/>
        <w:sz w:val="22"/>
        <w:szCs w:val="22"/>
      </w:r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7" w15:restartNumberingAfterBreak="0">
    <w:nsid w:val="1B8B6B36"/>
    <w:multiLevelType w:val="multilevel"/>
    <w:tmpl w:val="939EB59E"/>
    <w:lvl w:ilvl="0">
      <w:start w:val="4"/>
      <w:numFmt w:val="decimal"/>
      <w:lvlText w:val="%1."/>
      <w:lvlJc w:val="left"/>
      <w:pPr>
        <w:ind w:left="540" w:hanging="540"/>
      </w:pPr>
    </w:lvl>
    <w:lvl w:ilvl="1">
      <w:start w:val="2"/>
      <w:numFmt w:val="decimal"/>
      <w:lvlText w:val="%1.%2."/>
      <w:lvlJc w:val="left"/>
      <w:pPr>
        <w:ind w:left="540" w:hanging="540"/>
      </w:pPr>
      <w:rPr>
        <w:b/>
      </w:rPr>
    </w:lvl>
    <w:lvl w:ilvl="2">
      <w:start w:val="1"/>
      <w:numFmt w:val="decimal"/>
      <w:lvlText w:val="%1.%2.%3."/>
      <w:lvlJc w:val="left"/>
      <w:pPr>
        <w:ind w:left="6675" w:hanging="720"/>
      </w:pPr>
      <w:rPr>
        <w:b/>
        <w:strike w:val="0"/>
      </w:r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8" w15:restartNumberingAfterBreak="0">
    <w:nsid w:val="1D93570F"/>
    <w:multiLevelType w:val="multilevel"/>
    <w:tmpl w:val="6596A074"/>
    <w:lvl w:ilvl="0">
      <w:start w:val="13"/>
      <w:numFmt w:val="decimal"/>
      <w:lvlText w:val="%1."/>
      <w:lvlJc w:val="left"/>
      <w:pPr>
        <w:ind w:left="4025" w:hanging="480"/>
      </w:pPr>
      <w:rPr>
        <w:b/>
      </w:rPr>
    </w:lvl>
    <w:lvl w:ilvl="1">
      <w:start w:val="1"/>
      <w:numFmt w:val="decimal"/>
      <w:lvlText w:val="%1.%2."/>
      <w:lvlJc w:val="left"/>
      <w:pPr>
        <w:ind w:left="900" w:hanging="480"/>
      </w:pPr>
      <w:rPr>
        <w:b/>
      </w:r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9" w15:restartNumberingAfterBreak="0">
    <w:nsid w:val="2B796F54"/>
    <w:multiLevelType w:val="hybridMultilevel"/>
    <w:tmpl w:val="529CC56C"/>
    <w:lvl w:ilvl="0" w:tplc="D944B23E">
      <w:start w:val="1"/>
      <w:numFmt w:val="bullet"/>
      <w:lvlText w:val="−"/>
      <w:lvlJc w:val="left"/>
      <w:pPr>
        <w:ind w:left="2279" w:hanging="360"/>
      </w:pPr>
      <w:rPr>
        <w:rFonts w:ascii="Times New Roman" w:hAnsi="Times New Roman" w:cs="Times New Roman" w:hint="default"/>
        <w:color w:val="auto"/>
      </w:rPr>
    </w:lvl>
    <w:lvl w:ilvl="1" w:tplc="04150003" w:tentative="1">
      <w:start w:val="1"/>
      <w:numFmt w:val="bullet"/>
      <w:lvlText w:val="o"/>
      <w:lvlJc w:val="left"/>
      <w:pPr>
        <w:ind w:left="2999" w:hanging="360"/>
      </w:pPr>
      <w:rPr>
        <w:rFonts w:ascii="Courier New" w:hAnsi="Courier New" w:cs="Courier New" w:hint="default"/>
      </w:rPr>
    </w:lvl>
    <w:lvl w:ilvl="2" w:tplc="04150005" w:tentative="1">
      <w:start w:val="1"/>
      <w:numFmt w:val="bullet"/>
      <w:lvlText w:val=""/>
      <w:lvlJc w:val="left"/>
      <w:pPr>
        <w:ind w:left="3719" w:hanging="360"/>
      </w:pPr>
      <w:rPr>
        <w:rFonts w:ascii="Wingdings" w:hAnsi="Wingdings" w:hint="default"/>
      </w:rPr>
    </w:lvl>
    <w:lvl w:ilvl="3" w:tplc="04150001" w:tentative="1">
      <w:start w:val="1"/>
      <w:numFmt w:val="bullet"/>
      <w:lvlText w:val=""/>
      <w:lvlJc w:val="left"/>
      <w:pPr>
        <w:ind w:left="4439" w:hanging="360"/>
      </w:pPr>
      <w:rPr>
        <w:rFonts w:ascii="Symbol" w:hAnsi="Symbol" w:hint="default"/>
      </w:rPr>
    </w:lvl>
    <w:lvl w:ilvl="4" w:tplc="04150003" w:tentative="1">
      <w:start w:val="1"/>
      <w:numFmt w:val="bullet"/>
      <w:lvlText w:val="o"/>
      <w:lvlJc w:val="left"/>
      <w:pPr>
        <w:ind w:left="5159" w:hanging="360"/>
      </w:pPr>
      <w:rPr>
        <w:rFonts w:ascii="Courier New" w:hAnsi="Courier New" w:cs="Courier New" w:hint="default"/>
      </w:rPr>
    </w:lvl>
    <w:lvl w:ilvl="5" w:tplc="04150005" w:tentative="1">
      <w:start w:val="1"/>
      <w:numFmt w:val="bullet"/>
      <w:lvlText w:val=""/>
      <w:lvlJc w:val="left"/>
      <w:pPr>
        <w:ind w:left="5879" w:hanging="360"/>
      </w:pPr>
      <w:rPr>
        <w:rFonts w:ascii="Wingdings" w:hAnsi="Wingdings" w:hint="default"/>
      </w:rPr>
    </w:lvl>
    <w:lvl w:ilvl="6" w:tplc="04150001" w:tentative="1">
      <w:start w:val="1"/>
      <w:numFmt w:val="bullet"/>
      <w:lvlText w:val=""/>
      <w:lvlJc w:val="left"/>
      <w:pPr>
        <w:ind w:left="6599" w:hanging="360"/>
      </w:pPr>
      <w:rPr>
        <w:rFonts w:ascii="Symbol" w:hAnsi="Symbol" w:hint="default"/>
      </w:rPr>
    </w:lvl>
    <w:lvl w:ilvl="7" w:tplc="04150003" w:tentative="1">
      <w:start w:val="1"/>
      <w:numFmt w:val="bullet"/>
      <w:lvlText w:val="o"/>
      <w:lvlJc w:val="left"/>
      <w:pPr>
        <w:ind w:left="7319" w:hanging="360"/>
      </w:pPr>
      <w:rPr>
        <w:rFonts w:ascii="Courier New" w:hAnsi="Courier New" w:cs="Courier New" w:hint="default"/>
      </w:rPr>
    </w:lvl>
    <w:lvl w:ilvl="8" w:tplc="04150005" w:tentative="1">
      <w:start w:val="1"/>
      <w:numFmt w:val="bullet"/>
      <w:lvlText w:val=""/>
      <w:lvlJc w:val="left"/>
      <w:pPr>
        <w:ind w:left="8039" w:hanging="360"/>
      </w:pPr>
      <w:rPr>
        <w:rFonts w:ascii="Wingdings" w:hAnsi="Wingdings" w:hint="default"/>
      </w:rPr>
    </w:lvl>
  </w:abstractNum>
  <w:abstractNum w:abstractNumId="10" w15:restartNumberingAfterBreak="0">
    <w:nsid w:val="2DC642EF"/>
    <w:multiLevelType w:val="multilevel"/>
    <w:tmpl w:val="FD0C6BC8"/>
    <w:lvl w:ilvl="0">
      <w:start w:val="1"/>
      <w:numFmt w:val="decimal"/>
      <w:lvlText w:val="%1."/>
      <w:lvlJc w:val="left"/>
      <w:pPr>
        <w:ind w:left="360" w:hanging="360"/>
      </w:pPr>
      <w:rPr>
        <w:b w:val="0"/>
      </w:rPr>
    </w:lvl>
    <w:lvl w:ilvl="1">
      <w:start w:val="1"/>
      <w:numFmt w:val="decimal"/>
      <w:lvlText w:val="%1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0A6B4C"/>
    <w:multiLevelType w:val="multilevel"/>
    <w:tmpl w:val="6F9E71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310F23"/>
    <w:multiLevelType w:val="multilevel"/>
    <w:tmpl w:val="BBA6477E"/>
    <w:lvl w:ilvl="0">
      <w:start w:val="14"/>
      <w:numFmt w:val="decimal"/>
      <w:lvlText w:val="%1."/>
      <w:lvlJc w:val="left"/>
      <w:pPr>
        <w:ind w:left="495" w:hanging="495"/>
      </w:pPr>
      <w:rPr>
        <w:b/>
      </w:rPr>
    </w:lvl>
    <w:lvl w:ilvl="1">
      <w:start w:val="2"/>
      <w:numFmt w:val="decimal"/>
      <w:lvlText w:val="%1.%2."/>
      <w:lvlJc w:val="left"/>
      <w:pPr>
        <w:ind w:left="933" w:hanging="495"/>
      </w:pPr>
      <w:rPr>
        <w:b/>
        <w:sz w:val="24"/>
        <w:szCs w:val="24"/>
      </w:rPr>
    </w:lvl>
    <w:lvl w:ilvl="2">
      <w:start w:val="1"/>
      <w:numFmt w:val="decimal"/>
      <w:lvlText w:val="%1.%2.%3."/>
      <w:lvlJc w:val="left"/>
      <w:pPr>
        <w:ind w:left="1596" w:hanging="720"/>
      </w:pPr>
      <w:rPr>
        <w:b/>
        <w:sz w:val="24"/>
        <w:szCs w:val="24"/>
      </w:rPr>
    </w:lvl>
    <w:lvl w:ilvl="3">
      <w:start w:val="1"/>
      <w:numFmt w:val="decimal"/>
      <w:lvlText w:val="%1.%2.%3.%4."/>
      <w:lvlJc w:val="left"/>
      <w:pPr>
        <w:ind w:left="2034" w:hanging="720"/>
      </w:pPr>
    </w:lvl>
    <w:lvl w:ilvl="4">
      <w:start w:val="1"/>
      <w:numFmt w:val="decimal"/>
      <w:lvlText w:val="%1.%2.%3.%4.%5."/>
      <w:lvlJc w:val="left"/>
      <w:pPr>
        <w:ind w:left="2472" w:hanging="720"/>
      </w:pPr>
    </w:lvl>
    <w:lvl w:ilvl="5">
      <w:start w:val="1"/>
      <w:numFmt w:val="decimal"/>
      <w:lvlText w:val="%1.%2.%3.%4.%5.%6."/>
      <w:lvlJc w:val="left"/>
      <w:pPr>
        <w:ind w:left="3270" w:hanging="1080"/>
      </w:pPr>
    </w:lvl>
    <w:lvl w:ilvl="6">
      <w:start w:val="1"/>
      <w:numFmt w:val="decimal"/>
      <w:lvlText w:val="%1.%2.%3.%4.%5.%6.%7."/>
      <w:lvlJc w:val="left"/>
      <w:pPr>
        <w:ind w:left="3708" w:hanging="1080"/>
      </w:pPr>
    </w:lvl>
    <w:lvl w:ilvl="7">
      <w:start w:val="1"/>
      <w:numFmt w:val="decimal"/>
      <w:lvlText w:val="%1.%2.%3.%4.%5.%6.%7.%8."/>
      <w:lvlJc w:val="left"/>
      <w:pPr>
        <w:ind w:left="4146" w:hanging="1080"/>
      </w:pPr>
    </w:lvl>
    <w:lvl w:ilvl="8">
      <w:start w:val="1"/>
      <w:numFmt w:val="decimal"/>
      <w:lvlText w:val="%1.%2.%3.%4.%5.%6.%7.%8.%9."/>
      <w:lvlJc w:val="left"/>
      <w:pPr>
        <w:ind w:left="4944" w:hanging="1440"/>
      </w:pPr>
    </w:lvl>
  </w:abstractNum>
  <w:abstractNum w:abstractNumId="14" w15:restartNumberingAfterBreak="0">
    <w:nsid w:val="30D46F61"/>
    <w:multiLevelType w:val="multilevel"/>
    <w:tmpl w:val="3416809E"/>
    <w:lvl w:ilvl="0">
      <w:start w:val="1"/>
      <w:numFmt w:val="lowerLetter"/>
      <w:lvlText w:val="%1."/>
      <w:lvlJc w:val="left"/>
      <w:pPr>
        <w:ind w:left="1146"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4BE262D"/>
    <w:multiLevelType w:val="multilevel"/>
    <w:tmpl w:val="7EF28980"/>
    <w:lvl w:ilvl="0">
      <w:start w:val="1"/>
      <w:numFmt w:val="decimal"/>
      <w:lvlText w:val="%1."/>
      <w:lvlJc w:val="left"/>
      <w:pPr>
        <w:ind w:left="502" w:hanging="360"/>
      </w:pPr>
      <w:rPr>
        <w:rFonts w:ascii="Times New Roman" w:eastAsia="Times New Roman" w:hAnsi="Times New Roman" w:cs="Times New Roman"/>
        <w:b/>
        <w:sz w:val="24"/>
        <w:szCs w:val="24"/>
      </w:rPr>
    </w:lvl>
    <w:lvl w:ilvl="1">
      <w:start w:val="1"/>
      <w:numFmt w:val="decimal"/>
      <w:lvlText w:val="4.%2."/>
      <w:lvlJc w:val="left"/>
      <w:pPr>
        <w:ind w:left="792" w:hanging="432"/>
      </w:pPr>
      <w:rPr>
        <w:rFonts w:ascii="Times New Roman" w:eastAsia="Times New Roman" w:hAnsi="Times New Roman" w:cs="Times New Roman"/>
        <w:b/>
        <w:sz w:val="22"/>
        <w:szCs w:val="22"/>
      </w:rPr>
    </w:lvl>
    <w:lvl w:ilvl="2">
      <w:start w:val="1"/>
      <w:numFmt w:val="decimal"/>
      <w:lvlText w:val="4.%2.%3."/>
      <w:lvlJc w:val="left"/>
      <w:pPr>
        <w:ind w:left="4474" w:hanging="504"/>
      </w:pPr>
      <w:rPr>
        <w:rFonts w:ascii="Times New Roman" w:eastAsia="Times New Roman" w:hAnsi="Times New Roman" w:cs="Times New Roman"/>
        <w:b/>
        <w:sz w:val="22"/>
        <w:szCs w:val="22"/>
      </w:rPr>
    </w:lvl>
    <w:lvl w:ilvl="3">
      <w:start w:val="1"/>
      <w:numFmt w:val="decimal"/>
      <w:lvlText w:val="%1.%2.%3.%4."/>
      <w:lvlJc w:val="left"/>
      <w:pPr>
        <w:ind w:left="1728" w:hanging="647"/>
      </w:pPr>
      <w:rPr>
        <w:rFonts w:ascii="Times New Roman" w:eastAsia="Times New Roman" w:hAnsi="Times New Roman" w:cs="Times New Roman"/>
        <w:b/>
        <w:sz w:val="24"/>
        <w:szCs w:val="24"/>
      </w:rPr>
    </w:lvl>
    <w:lvl w:ilvl="4">
      <w:start w:val="1"/>
      <w:numFmt w:val="decimal"/>
      <w:lvlText w:val="%1.%2.%3.%4.%5."/>
      <w:lvlJc w:val="left"/>
      <w:pPr>
        <w:ind w:left="2232" w:hanging="792"/>
      </w:pPr>
      <w:rPr>
        <w:rFonts w:ascii="Times New Roman" w:eastAsia="Times New Roman" w:hAnsi="Times New Roman" w:cs="Times New Roman"/>
        <w:b/>
        <w:sz w:val="24"/>
        <w:szCs w:val="24"/>
      </w:rPr>
    </w:lvl>
    <w:lvl w:ilvl="5">
      <w:start w:val="1"/>
      <w:numFmt w:val="decimal"/>
      <w:lvlText w:val="%1.%2.%3.%4.%5.%6."/>
      <w:lvlJc w:val="left"/>
      <w:pPr>
        <w:ind w:left="2736" w:hanging="935"/>
      </w:pPr>
      <w:rPr>
        <w:rFonts w:ascii="Times New Roman" w:eastAsia="Times New Roman" w:hAnsi="Times New Roman" w:cs="Times New Roman"/>
        <w:b/>
        <w:sz w:val="24"/>
        <w:szCs w:val="24"/>
      </w:rPr>
    </w:lvl>
    <w:lvl w:ilvl="6">
      <w:start w:val="1"/>
      <w:numFmt w:val="decimal"/>
      <w:lvlText w:val="%1.%2.%3.%4.%5.%6.%7."/>
      <w:lvlJc w:val="left"/>
      <w:pPr>
        <w:ind w:left="3240" w:hanging="1080"/>
      </w:pPr>
      <w:rPr>
        <w:rFonts w:ascii="Times New Roman" w:eastAsia="Times New Roman" w:hAnsi="Times New Roman" w:cs="Times New Roman"/>
        <w:b/>
        <w:sz w:val="24"/>
        <w:szCs w:val="24"/>
      </w:rPr>
    </w:lvl>
    <w:lvl w:ilvl="7">
      <w:start w:val="1"/>
      <w:numFmt w:val="decimal"/>
      <w:lvlText w:val="%1.%2.%3.%4.%5.%6.%7.%8."/>
      <w:lvlJc w:val="left"/>
      <w:pPr>
        <w:ind w:left="3744" w:hanging="1224"/>
      </w:pPr>
      <w:rPr>
        <w:rFonts w:ascii="Times New Roman" w:eastAsia="Times New Roman" w:hAnsi="Times New Roman" w:cs="Times New Roman"/>
        <w:b/>
        <w:sz w:val="24"/>
        <w:szCs w:val="24"/>
      </w:rPr>
    </w:lvl>
    <w:lvl w:ilvl="8">
      <w:start w:val="1"/>
      <w:numFmt w:val="decimal"/>
      <w:lvlText w:val="%1.%2.%3.%4.%5.%6.%7.%8.%9."/>
      <w:lvlJc w:val="left"/>
      <w:pPr>
        <w:ind w:left="4320" w:hanging="1440"/>
      </w:pPr>
      <w:rPr>
        <w:rFonts w:ascii="Times New Roman" w:eastAsia="Times New Roman" w:hAnsi="Times New Roman" w:cs="Times New Roman"/>
        <w:b/>
        <w:sz w:val="24"/>
        <w:szCs w:val="24"/>
      </w:rPr>
    </w:lvl>
  </w:abstractNum>
  <w:abstractNum w:abstractNumId="16" w15:restartNumberingAfterBreak="0">
    <w:nsid w:val="353C040F"/>
    <w:multiLevelType w:val="multilevel"/>
    <w:tmpl w:val="ACDABF2A"/>
    <w:lvl w:ilvl="0">
      <w:start w:val="1"/>
      <w:numFmt w:val="decimal"/>
      <w:lvlText w:val="%1."/>
      <w:lvlJc w:val="left"/>
      <w:pPr>
        <w:ind w:left="360" w:hanging="360"/>
      </w:pPr>
    </w:lvl>
    <w:lvl w:ilvl="1">
      <w:start w:val="1"/>
      <w:numFmt w:val="decimal"/>
      <w:lvlText w:val="%12.%2."/>
      <w:lvlJc w:val="left"/>
      <w:pPr>
        <w:ind w:left="5820"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6E5648"/>
    <w:multiLevelType w:val="multilevel"/>
    <w:tmpl w:val="BAEC8AB2"/>
    <w:lvl w:ilvl="0">
      <w:start w:val="1"/>
      <w:numFmt w:val="decimal"/>
      <w:lvlText w:val="%1."/>
      <w:lvlJc w:val="left"/>
      <w:pPr>
        <w:ind w:left="360" w:hanging="360"/>
      </w:pPr>
    </w:lvl>
    <w:lvl w:ilvl="1">
      <w:start w:val="1"/>
      <w:numFmt w:val="decimal"/>
      <w:lvlText w:val="5.%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D20634"/>
    <w:multiLevelType w:val="multilevel"/>
    <w:tmpl w:val="3D788AE4"/>
    <w:lvl w:ilvl="0">
      <w:start w:val="11"/>
      <w:numFmt w:val="decimal"/>
      <w:lvlText w:val="%1"/>
      <w:lvlJc w:val="left"/>
      <w:pPr>
        <w:ind w:left="420" w:hanging="420"/>
      </w:pPr>
    </w:lvl>
    <w:lvl w:ilvl="1">
      <w:start w:val="4"/>
      <w:numFmt w:val="decimal"/>
      <w:lvlText w:val="%1.%2"/>
      <w:lvlJc w:val="left"/>
      <w:pPr>
        <w:ind w:left="987" w:hanging="420"/>
      </w:pPr>
      <w:rPr>
        <w:b/>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3A8C3A69"/>
    <w:multiLevelType w:val="multilevel"/>
    <w:tmpl w:val="0254C2F2"/>
    <w:lvl w:ilvl="0">
      <w:start w:val="4"/>
      <w:numFmt w:val="decimal"/>
      <w:lvlText w:val="%1."/>
      <w:lvlJc w:val="left"/>
      <w:pPr>
        <w:ind w:left="645" w:hanging="645"/>
      </w:pPr>
      <w:rPr>
        <w:b/>
        <w:sz w:val="24"/>
        <w:szCs w:val="22"/>
      </w:rPr>
    </w:lvl>
    <w:lvl w:ilvl="1">
      <w:start w:val="8"/>
      <w:numFmt w:val="decimal"/>
      <w:lvlText w:val="%1.%2."/>
      <w:lvlJc w:val="left"/>
      <w:pPr>
        <w:ind w:left="2772" w:hanging="645"/>
      </w:pPr>
      <w:rPr>
        <w:b/>
        <w:sz w:val="22"/>
        <w:szCs w:val="22"/>
      </w:rPr>
    </w:lvl>
    <w:lvl w:ilvl="2">
      <w:start w:val="1"/>
      <w:numFmt w:val="decimal"/>
      <w:lvlText w:val="%1.%2.%3."/>
      <w:lvlJc w:val="left"/>
      <w:pPr>
        <w:ind w:left="7525" w:hanging="720"/>
      </w:pPr>
      <w:rPr>
        <w:b/>
        <w:color w:val="000000"/>
      </w:rPr>
    </w:lvl>
    <w:lvl w:ilvl="3">
      <w:start w:val="1"/>
      <w:numFmt w:val="decimalZero"/>
      <w:lvlText w:val="%1.%2.%3.%4."/>
      <w:lvlJc w:val="left"/>
      <w:pPr>
        <w:ind w:left="2109" w:hanging="720"/>
      </w:pPr>
    </w:lvl>
    <w:lvl w:ilvl="4">
      <w:start w:val="1"/>
      <w:numFmt w:val="decimal"/>
      <w:lvlText w:val="%1.%2.%3.%4.%5."/>
      <w:lvlJc w:val="left"/>
      <w:pPr>
        <w:ind w:left="2932" w:hanging="1080"/>
      </w:pPr>
    </w:lvl>
    <w:lvl w:ilvl="5">
      <w:start w:val="1"/>
      <w:numFmt w:val="decimal"/>
      <w:lvlText w:val="%1.%2.%3.%4.%5.%6."/>
      <w:lvlJc w:val="left"/>
      <w:pPr>
        <w:ind w:left="3395" w:hanging="1080"/>
      </w:pPr>
    </w:lvl>
    <w:lvl w:ilvl="6">
      <w:start w:val="1"/>
      <w:numFmt w:val="decimal"/>
      <w:lvlText w:val="%1.%2.%3.%4.%5.%6.%7."/>
      <w:lvlJc w:val="left"/>
      <w:pPr>
        <w:ind w:left="4218" w:hanging="1440"/>
      </w:pPr>
    </w:lvl>
    <w:lvl w:ilvl="7">
      <w:start w:val="1"/>
      <w:numFmt w:val="decimal"/>
      <w:lvlText w:val="%1.%2.%3.%4.%5.%6.%7.%8."/>
      <w:lvlJc w:val="left"/>
      <w:pPr>
        <w:ind w:left="4681" w:hanging="1440"/>
      </w:pPr>
    </w:lvl>
    <w:lvl w:ilvl="8">
      <w:start w:val="1"/>
      <w:numFmt w:val="decimal"/>
      <w:lvlText w:val="%1.%2.%3.%4.%5.%6.%7.%8.%9."/>
      <w:lvlJc w:val="left"/>
      <w:pPr>
        <w:ind w:left="5504" w:hanging="1800"/>
      </w:pPr>
    </w:lvl>
  </w:abstractNum>
  <w:abstractNum w:abstractNumId="20" w15:restartNumberingAfterBreak="0">
    <w:nsid w:val="3DB800C7"/>
    <w:multiLevelType w:val="hybridMultilevel"/>
    <w:tmpl w:val="E48E9FDC"/>
    <w:lvl w:ilvl="0" w:tplc="D944B23E">
      <w:start w:val="1"/>
      <w:numFmt w:val="bullet"/>
      <w:lvlText w:val="−"/>
      <w:lvlJc w:val="left"/>
      <w:pPr>
        <w:ind w:left="2280" w:hanging="360"/>
      </w:pPr>
      <w:rPr>
        <w:rFonts w:ascii="Times New Roman" w:hAnsi="Times New Roman" w:cs="Times New Roman"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15:restartNumberingAfterBreak="0">
    <w:nsid w:val="3E2372CA"/>
    <w:multiLevelType w:val="multilevel"/>
    <w:tmpl w:val="07D836E8"/>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E3670FD"/>
    <w:multiLevelType w:val="multilevel"/>
    <w:tmpl w:val="B8729CB6"/>
    <w:numStyleLink w:val="Styl1"/>
  </w:abstractNum>
  <w:abstractNum w:abstractNumId="2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4819A0"/>
    <w:multiLevelType w:val="multilevel"/>
    <w:tmpl w:val="0415001F"/>
    <w:numStyleLink w:val="Styl2"/>
  </w:abstractNum>
  <w:abstractNum w:abstractNumId="25" w15:restartNumberingAfterBreak="0">
    <w:nsid w:val="49521701"/>
    <w:multiLevelType w:val="multilevel"/>
    <w:tmpl w:val="5BE48C06"/>
    <w:lvl w:ilvl="0">
      <w:start w:val="1"/>
      <w:numFmt w:val="decimal"/>
      <w:lvlText w:val="%1."/>
      <w:lvlJc w:val="left"/>
      <w:pPr>
        <w:ind w:left="360" w:hanging="360"/>
      </w:pPr>
    </w:lvl>
    <w:lvl w:ilvl="1">
      <w:start w:val="1"/>
      <w:numFmt w:val="decimal"/>
      <w:lvlText w:val="%1.%2."/>
      <w:lvlJc w:val="left"/>
      <w:pPr>
        <w:ind w:left="6812" w:hanging="432"/>
      </w:pPr>
      <w:rPr>
        <w:b/>
        <w:sz w:val="24"/>
        <w:szCs w:val="24"/>
      </w:rPr>
    </w:lvl>
    <w:lvl w:ilvl="2">
      <w:start w:val="1"/>
      <w:numFmt w:val="decimal"/>
      <w:lvlText w:val="%1.7.%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8632AC"/>
    <w:multiLevelType w:val="multilevel"/>
    <w:tmpl w:val="651AFF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5.%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303D81"/>
    <w:multiLevelType w:val="multilevel"/>
    <w:tmpl w:val="95F204A8"/>
    <w:lvl w:ilvl="0">
      <w:start w:val="8"/>
      <w:numFmt w:val="decimal"/>
      <w:lvlText w:val="%1."/>
      <w:lvlJc w:val="left"/>
      <w:pPr>
        <w:ind w:left="360" w:hanging="360"/>
      </w:pPr>
      <w:rPr>
        <w:b/>
        <w:color w:val="000000"/>
      </w:rPr>
    </w:lvl>
    <w:lvl w:ilvl="1">
      <w:start w:val="1"/>
      <w:numFmt w:val="decimal"/>
      <w:lvlText w:val="%1.%2."/>
      <w:lvlJc w:val="left"/>
      <w:pPr>
        <w:ind w:left="927" w:hanging="360"/>
      </w:pPr>
      <w:rPr>
        <w:b/>
        <w:color w:val="000000"/>
      </w:rPr>
    </w:lvl>
    <w:lvl w:ilvl="2">
      <w:start w:val="1"/>
      <w:numFmt w:val="decimal"/>
      <w:lvlText w:val="%1.%2.%3."/>
      <w:lvlJc w:val="left"/>
      <w:pPr>
        <w:ind w:left="1854" w:hanging="720"/>
      </w:pPr>
      <w:rPr>
        <w:b/>
        <w:i w:val="0"/>
        <w:color w:val="000000"/>
      </w:rPr>
    </w:lvl>
    <w:lvl w:ilvl="3">
      <w:start w:val="1"/>
      <w:numFmt w:val="decimalZero"/>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5021582F"/>
    <w:multiLevelType w:val="multilevel"/>
    <w:tmpl w:val="AD4E3464"/>
    <w:lvl w:ilvl="0">
      <w:start w:val="9"/>
      <w:numFmt w:val="decimal"/>
      <w:lvlText w:val="%1."/>
      <w:lvlJc w:val="left"/>
      <w:pPr>
        <w:ind w:left="1780" w:hanging="645"/>
      </w:pPr>
      <w:rPr>
        <w:b/>
        <w:color w:val="000000"/>
      </w:rPr>
    </w:lvl>
    <w:lvl w:ilvl="1">
      <w:start w:val="20"/>
      <w:numFmt w:val="decimal"/>
      <w:lvlText w:val="%1.%2."/>
      <w:lvlJc w:val="left"/>
      <w:pPr>
        <w:ind w:left="64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abstractNum w:abstractNumId="29" w15:restartNumberingAfterBreak="0">
    <w:nsid w:val="50A05297"/>
    <w:multiLevelType w:val="multilevel"/>
    <w:tmpl w:val="53D44DF0"/>
    <w:lvl w:ilvl="0">
      <w:start w:val="3"/>
      <w:numFmt w:val="decimal"/>
      <w:lvlText w:val="%1."/>
      <w:lvlJc w:val="left"/>
      <w:pPr>
        <w:ind w:left="540" w:hanging="540"/>
      </w:pPr>
    </w:lvl>
    <w:lvl w:ilvl="1">
      <w:start w:val="1"/>
      <w:numFmt w:val="decimal"/>
      <w:lvlText w:val="%1.%2."/>
      <w:lvlJc w:val="left"/>
      <w:pPr>
        <w:ind w:left="900" w:hanging="540"/>
      </w:pPr>
      <w:rPr>
        <w:b/>
        <w:sz w:val="24"/>
        <w:szCs w:val="24"/>
      </w:rPr>
    </w:lvl>
    <w:lvl w:ilvl="2">
      <w:start w:val="1"/>
      <w:numFmt w:val="decimal"/>
      <w:lvlText w:val="%1.%2.%3."/>
      <w:lvlJc w:val="left"/>
      <w:pPr>
        <w:ind w:left="1440" w:hanging="720"/>
      </w:pPr>
    </w:lvl>
    <w:lvl w:ilvl="3">
      <w:start w:val="1"/>
      <w:numFmt w:val="decimalZero"/>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519D2A53"/>
    <w:multiLevelType w:val="multilevel"/>
    <w:tmpl w:val="BFFA71E8"/>
    <w:lvl w:ilvl="0">
      <w:start w:val="2"/>
      <w:numFmt w:val="decimal"/>
      <w:lvlText w:val="%1."/>
      <w:lvlJc w:val="left"/>
      <w:pPr>
        <w:ind w:left="1495" w:hanging="360"/>
      </w:pPr>
      <w:rPr>
        <w:b/>
        <w:color w:val="000000"/>
      </w:rPr>
    </w:lvl>
    <w:lvl w:ilvl="1">
      <w:start w:val="2"/>
      <w:numFmt w:val="decimal"/>
      <w:lvlText w:val="%1.%2"/>
      <w:lvlJc w:val="left"/>
      <w:pPr>
        <w:ind w:left="1757" w:hanging="480"/>
      </w:pPr>
    </w:lvl>
    <w:lvl w:ilvl="2">
      <w:start w:val="1"/>
      <w:numFmt w:val="decimal"/>
      <w:lvlText w:val="%1.%2.%3"/>
      <w:lvlJc w:val="left"/>
      <w:pPr>
        <w:ind w:left="1997" w:hanging="720"/>
      </w:pPr>
      <w:rPr>
        <w:b/>
      </w:r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2717" w:hanging="1440"/>
      </w:pPr>
    </w:lvl>
  </w:abstractNum>
  <w:abstractNum w:abstractNumId="31" w15:restartNumberingAfterBreak="0">
    <w:nsid w:val="51D22378"/>
    <w:multiLevelType w:val="multilevel"/>
    <w:tmpl w:val="D3BA406A"/>
    <w:lvl w:ilvl="0">
      <w:start w:val="12"/>
      <w:numFmt w:val="decimal"/>
      <w:lvlText w:val="%1."/>
      <w:lvlJc w:val="left"/>
      <w:pPr>
        <w:ind w:left="480" w:hanging="480"/>
      </w:pPr>
    </w:lvl>
    <w:lvl w:ilvl="1">
      <w:start w:val="4"/>
      <w:numFmt w:val="decimal"/>
      <w:lvlText w:val="%1.%2."/>
      <w:lvlJc w:val="left"/>
      <w:pPr>
        <w:ind w:left="5868" w:hanging="480"/>
      </w:pPr>
      <w:rPr>
        <w:b/>
      </w:rPr>
    </w:lvl>
    <w:lvl w:ilvl="2">
      <w:start w:val="1"/>
      <w:numFmt w:val="decimalZero"/>
      <w:lvlText w:val="%1.%2.%3."/>
      <w:lvlJc w:val="left"/>
      <w:pPr>
        <w:ind w:left="11496" w:hanging="720"/>
      </w:pPr>
    </w:lvl>
    <w:lvl w:ilvl="3">
      <w:start w:val="1"/>
      <w:numFmt w:val="decimalZero"/>
      <w:lvlText w:val="%1.%2.%3.%4."/>
      <w:lvlJc w:val="left"/>
      <w:pPr>
        <w:ind w:left="16884" w:hanging="720"/>
      </w:pPr>
    </w:lvl>
    <w:lvl w:ilvl="4">
      <w:start w:val="1"/>
      <w:numFmt w:val="decimal"/>
      <w:lvlText w:val="%1.%2.%3.%4.%5."/>
      <w:lvlJc w:val="left"/>
      <w:pPr>
        <w:ind w:left="22632" w:hanging="1080"/>
      </w:pPr>
    </w:lvl>
    <w:lvl w:ilvl="5">
      <w:start w:val="1"/>
      <w:numFmt w:val="decimal"/>
      <w:lvlText w:val="%1.%2.%3.%4.%5.%6."/>
      <w:lvlJc w:val="left"/>
      <w:pPr>
        <w:ind w:left="28020" w:hanging="1080"/>
      </w:pPr>
    </w:lvl>
    <w:lvl w:ilvl="6">
      <w:start w:val="1"/>
      <w:numFmt w:val="decimal"/>
      <w:lvlText w:val="%1.%2.%3.%4.%5.%6.%7."/>
      <w:lvlJc w:val="left"/>
      <w:pPr>
        <w:ind w:left="0" w:hanging="1440"/>
      </w:pPr>
    </w:lvl>
    <w:lvl w:ilvl="7">
      <w:start w:val="1"/>
      <w:numFmt w:val="decimal"/>
      <w:lvlText w:val="%1.%2.%3.%4.%5.%6.%7.%8."/>
      <w:lvlJc w:val="left"/>
      <w:pPr>
        <w:ind w:left="-26380" w:hanging="1440"/>
      </w:pPr>
    </w:lvl>
    <w:lvl w:ilvl="8">
      <w:start w:val="1"/>
      <w:numFmt w:val="decimal"/>
      <w:lvlText w:val="%1.%2.%3.%4.%5.%6.%7.%8.%9."/>
      <w:lvlJc w:val="left"/>
      <w:pPr>
        <w:ind w:left="-20632" w:hanging="1800"/>
      </w:pPr>
    </w:lvl>
  </w:abstractNum>
  <w:abstractNum w:abstractNumId="32" w15:restartNumberingAfterBreak="0">
    <w:nsid w:val="5669435D"/>
    <w:multiLevelType w:val="multilevel"/>
    <w:tmpl w:val="F912AA32"/>
    <w:lvl w:ilvl="0">
      <w:start w:val="1"/>
      <w:numFmt w:val="lowerLetter"/>
      <w:lvlText w:val="%1."/>
      <w:lvlJc w:val="left"/>
      <w:pPr>
        <w:ind w:left="2280" w:hanging="360"/>
      </w:pPr>
    </w:lvl>
    <w:lvl w:ilvl="1">
      <w:start w:val="1"/>
      <w:numFmt w:val="lowerLetter"/>
      <w:lvlText w:val="%2."/>
      <w:lvlJc w:val="left"/>
      <w:pPr>
        <w:ind w:left="3000" w:hanging="360"/>
      </w:pPr>
      <w:rPr>
        <w:b/>
      </w:rPr>
    </w:lvl>
    <w:lvl w:ilvl="2">
      <w:start w:val="7"/>
      <w:numFmt w:val="upperRoman"/>
      <w:lvlText w:val="%3."/>
      <w:lvlJc w:val="left"/>
      <w:pPr>
        <w:ind w:left="4260" w:hanging="72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3" w15:restartNumberingAfterBreak="0">
    <w:nsid w:val="582832BC"/>
    <w:multiLevelType w:val="multilevel"/>
    <w:tmpl w:val="4802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26379B"/>
    <w:multiLevelType w:val="multilevel"/>
    <w:tmpl w:val="B8729CB6"/>
    <w:numStyleLink w:val="Styl1"/>
  </w:abstractNum>
  <w:abstractNum w:abstractNumId="35" w15:restartNumberingAfterBreak="0">
    <w:nsid w:val="73B5370E"/>
    <w:multiLevelType w:val="multilevel"/>
    <w:tmpl w:val="A64885E2"/>
    <w:lvl w:ilvl="0">
      <w:start w:val="1"/>
      <w:numFmt w:val="decimal"/>
      <w:lvlText w:val="%1."/>
      <w:lvlJc w:val="left"/>
      <w:pPr>
        <w:ind w:left="360" w:hanging="360"/>
      </w:pPr>
    </w:lvl>
    <w:lvl w:ilvl="1">
      <w:start w:val="1"/>
      <w:numFmt w:val="decimal"/>
      <w:lvlText w:val="20.%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715690"/>
    <w:multiLevelType w:val="multilevel"/>
    <w:tmpl w:val="10E68736"/>
    <w:lvl w:ilvl="0">
      <w:start w:val="9"/>
      <w:numFmt w:val="decimal"/>
      <w:lvlText w:val="%1."/>
      <w:lvlJc w:val="left"/>
      <w:pPr>
        <w:ind w:left="645" w:hanging="645"/>
      </w:pPr>
      <w:rPr>
        <w:color w:val="000000"/>
      </w:rPr>
    </w:lvl>
    <w:lvl w:ilvl="1">
      <w:start w:val="19"/>
      <w:numFmt w:val="decimal"/>
      <w:lvlText w:val="%1.%2."/>
      <w:lvlJc w:val="left"/>
      <w:pPr>
        <w:ind w:left="1285" w:hanging="645"/>
      </w:pPr>
      <w:rPr>
        <w:b/>
        <w:color w:val="000000"/>
      </w:rPr>
    </w:lvl>
    <w:lvl w:ilvl="2">
      <w:start w:val="1"/>
      <w:numFmt w:val="decimal"/>
      <w:lvlText w:val="%1.%2.%3."/>
      <w:lvlJc w:val="left"/>
      <w:pPr>
        <w:ind w:left="2000" w:hanging="720"/>
      </w:pPr>
      <w:rPr>
        <w:b/>
        <w:color w:val="000000"/>
      </w:rPr>
    </w:lvl>
    <w:lvl w:ilvl="3">
      <w:start w:val="1"/>
      <w:numFmt w:val="decimal"/>
      <w:lvlText w:val="%1.%2.%3.%4."/>
      <w:lvlJc w:val="left"/>
      <w:pPr>
        <w:ind w:left="2640" w:hanging="720"/>
      </w:pPr>
      <w:rPr>
        <w:color w:val="000000"/>
      </w:rPr>
    </w:lvl>
    <w:lvl w:ilvl="4">
      <w:start w:val="1"/>
      <w:numFmt w:val="decimal"/>
      <w:lvlText w:val="%1.%2.%3.%4.%5."/>
      <w:lvlJc w:val="left"/>
      <w:pPr>
        <w:ind w:left="3640" w:hanging="1080"/>
      </w:pPr>
      <w:rPr>
        <w:color w:val="000000"/>
      </w:rPr>
    </w:lvl>
    <w:lvl w:ilvl="5">
      <w:start w:val="1"/>
      <w:numFmt w:val="decimal"/>
      <w:lvlText w:val="%1.%2.%3.%4.%5.%6."/>
      <w:lvlJc w:val="left"/>
      <w:pPr>
        <w:ind w:left="4280" w:hanging="1080"/>
      </w:pPr>
      <w:rPr>
        <w:color w:val="000000"/>
      </w:rPr>
    </w:lvl>
    <w:lvl w:ilvl="6">
      <w:start w:val="1"/>
      <w:numFmt w:val="decimal"/>
      <w:lvlText w:val="%1.%2.%3.%4.%5.%6.%7."/>
      <w:lvlJc w:val="left"/>
      <w:pPr>
        <w:ind w:left="5280" w:hanging="1440"/>
      </w:pPr>
      <w:rPr>
        <w:color w:val="000000"/>
      </w:rPr>
    </w:lvl>
    <w:lvl w:ilvl="7">
      <w:start w:val="1"/>
      <w:numFmt w:val="decimal"/>
      <w:lvlText w:val="%1.%2.%3.%4.%5.%6.%7.%8."/>
      <w:lvlJc w:val="left"/>
      <w:pPr>
        <w:ind w:left="5920" w:hanging="1440"/>
      </w:pPr>
      <w:rPr>
        <w:color w:val="000000"/>
      </w:rPr>
    </w:lvl>
    <w:lvl w:ilvl="8">
      <w:start w:val="1"/>
      <w:numFmt w:val="decimal"/>
      <w:lvlText w:val="%1.%2.%3.%4.%5.%6.%7.%8.%9."/>
      <w:lvlJc w:val="left"/>
      <w:pPr>
        <w:ind w:left="6920" w:hanging="1800"/>
      </w:pPr>
      <w:rPr>
        <w:color w:val="000000"/>
      </w:rPr>
    </w:lvl>
  </w:abstractNum>
  <w:num w:numId="1">
    <w:abstractNumId w:val="6"/>
  </w:num>
  <w:num w:numId="2">
    <w:abstractNumId w:val="3"/>
  </w:num>
  <w:num w:numId="3">
    <w:abstractNumId w:val="35"/>
  </w:num>
  <w:num w:numId="4">
    <w:abstractNumId w:val="30"/>
  </w:num>
  <w:num w:numId="5">
    <w:abstractNumId w:val="10"/>
  </w:num>
  <w:num w:numId="6">
    <w:abstractNumId w:val="15"/>
  </w:num>
  <w:num w:numId="7">
    <w:abstractNumId w:val="26"/>
  </w:num>
  <w:num w:numId="8">
    <w:abstractNumId w:val="25"/>
  </w:num>
  <w:num w:numId="9">
    <w:abstractNumId w:val="33"/>
  </w:num>
  <w:num w:numId="10">
    <w:abstractNumId w:val="7"/>
  </w:num>
  <w:num w:numId="11">
    <w:abstractNumId w:val="4"/>
  </w:num>
  <w:num w:numId="12">
    <w:abstractNumId w:val="17"/>
  </w:num>
  <w:num w:numId="13">
    <w:abstractNumId w:val="16"/>
  </w:num>
  <w:num w:numId="14">
    <w:abstractNumId w:val="13"/>
  </w:num>
  <w:num w:numId="15">
    <w:abstractNumId w:val="1"/>
  </w:num>
  <w:num w:numId="16">
    <w:abstractNumId w:val="14"/>
  </w:num>
  <w:num w:numId="17">
    <w:abstractNumId w:val="31"/>
  </w:num>
  <w:num w:numId="18">
    <w:abstractNumId w:val="28"/>
  </w:num>
  <w:num w:numId="19">
    <w:abstractNumId w:val="8"/>
  </w:num>
  <w:num w:numId="20">
    <w:abstractNumId w:val="5"/>
  </w:num>
  <w:num w:numId="21">
    <w:abstractNumId w:val="0"/>
  </w:num>
  <w:num w:numId="22">
    <w:abstractNumId w:val="18"/>
  </w:num>
  <w:num w:numId="23">
    <w:abstractNumId w:val="29"/>
  </w:num>
  <w:num w:numId="24">
    <w:abstractNumId w:val="19"/>
  </w:num>
  <w:num w:numId="25">
    <w:abstractNumId w:val="27"/>
  </w:num>
  <w:num w:numId="26">
    <w:abstractNumId w:val="36"/>
  </w:num>
  <w:num w:numId="27">
    <w:abstractNumId w:val="32"/>
  </w:num>
  <w:num w:numId="28">
    <w:abstractNumId w:val="12"/>
  </w:num>
  <w:num w:numId="29">
    <w:abstractNumId w:val="22"/>
    <w:lvlOverride w:ilvl="2">
      <w:lvl w:ilvl="2">
        <w:start w:val="1"/>
        <w:numFmt w:val="decimal"/>
        <w:lvlText w:val="%1.%2.%3."/>
        <w:lvlJc w:val="left"/>
        <w:pPr>
          <w:ind w:left="1224" w:hanging="504"/>
        </w:pPr>
        <w:rPr>
          <w:rFonts w:hint="default"/>
          <w:b/>
        </w:rPr>
      </w:lvl>
    </w:lvlOverride>
  </w:num>
  <w:num w:numId="30">
    <w:abstractNumId w:val="11"/>
  </w:num>
  <w:num w:numId="31">
    <w:abstractNumId w:val="24"/>
    <w:lvlOverride w:ilvl="2">
      <w:lvl w:ilvl="2">
        <w:start w:val="1"/>
        <w:numFmt w:val="decimal"/>
        <w:lvlText w:val="%1.%2.%3."/>
        <w:lvlJc w:val="left"/>
        <w:pPr>
          <w:ind w:left="1224" w:hanging="504"/>
        </w:pPr>
        <w:rPr>
          <w:b/>
        </w:rPr>
      </w:lvl>
    </w:lvlOverride>
  </w:num>
  <w:num w:numId="32">
    <w:abstractNumId w:val="23"/>
  </w:num>
  <w:num w:numId="33">
    <w:abstractNumId w:val="21"/>
  </w:num>
  <w:num w:numId="34">
    <w:abstractNumId w:val="20"/>
  </w:num>
  <w:num w:numId="35">
    <w:abstractNumId w:val="9"/>
  </w:num>
  <w:num w:numId="36">
    <w:abstractNumId w:val="2"/>
    <w:lvlOverride w:ilvl="0">
      <w:lvl w:ilvl="0">
        <w:start w:val="2"/>
        <w:numFmt w:val="decimal"/>
        <w:lvlText w:val="%1."/>
        <w:lvlJc w:val="left"/>
        <w:pPr>
          <w:ind w:left="4897" w:hanging="360"/>
        </w:pPr>
        <w:rPr>
          <w:rFonts w:ascii="Times New Roman" w:eastAsia="Calibri" w:hAnsi="Times New Roman" w:cs="Times New Roman"/>
          <w:sz w:val="20"/>
          <w:szCs w:val="20"/>
          <w:lang w:eastAsia="en-US"/>
        </w:rPr>
      </w:lvl>
    </w:lvlOverride>
  </w:num>
  <w:num w:numId="37">
    <w:abstractNumId w:val="2"/>
  </w:num>
  <w:num w:numId="38">
    <w:abstractNumId w:val="34"/>
    <w:lvlOverride w:ilvl="2">
      <w:lvl w:ilvl="2">
        <w:start w:val="1"/>
        <w:numFmt w:val="decimal"/>
        <w:lvlText w:val="%1.%2.%3."/>
        <w:lvlJc w:val="left"/>
        <w:pPr>
          <w:ind w:left="1224" w:hanging="504"/>
        </w:pPr>
        <w:rPr>
          <w:rFonts w:hint="default"/>
          <w:b/>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1F"/>
    <w:rsid w:val="00014F7E"/>
    <w:rsid w:val="00017443"/>
    <w:rsid w:val="0002508A"/>
    <w:rsid w:val="000317FD"/>
    <w:rsid w:val="0003475F"/>
    <w:rsid w:val="000371E8"/>
    <w:rsid w:val="000420AF"/>
    <w:rsid w:val="00044556"/>
    <w:rsid w:val="00046C13"/>
    <w:rsid w:val="00052739"/>
    <w:rsid w:val="000539B3"/>
    <w:rsid w:val="00053EE4"/>
    <w:rsid w:val="00056024"/>
    <w:rsid w:val="00073EB3"/>
    <w:rsid w:val="0007621C"/>
    <w:rsid w:val="000873E8"/>
    <w:rsid w:val="0009580C"/>
    <w:rsid w:val="000B3769"/>
    <w:rsid w:val="000E213A"/>
    <w:rsid w:val="000F0051"/>
    <w:rsid w:val="000F09F6"/>
    <w:rsid w:val="000F0F46"/>
    <w:rsid w:val="000F11CA"/>
    <w:rsid w:val="000F1DC9"/>
    <w:rsid w:val="000F591F"/>
    <w:rsid w:val="000F7D65"/>
    <w:rsid w:val="00114BEF"/>
    <w:rsid w:val="00114E4E"/>
    <w:rsid w:val="001167FA"/>
    <w:rsid w:val="00125F3C"/>
    <w:rsid w:val="00127386"/>
    <w:rsid w:val="00130453"/>
    <w:rsid w:val="00133DA9"/>
    <w:rsid w:val="00140B20"/>
    <w:rsid w:val="00156E16"/>
    <w:rsid w:val="00171399"/>
    <w:rsid w:val="00182E34"/>
    <w:rsid w:val="001B20AD"/>
    <w:rsid w:val="001B2553"/>
    <w:rsid w:val="001B2869"/>
    <w:rsid w:val="001B2DA6"/>
    <w:rsid w:val="001B702B"/>
    <w:rsid w:val="001C39E0"/>
    <w:rsid w:val="001C6F0F"/>
    <w:rsid w:val="001D6CC3"/>
    <w:rsid w:val="001E6F3C"/>
    <w:rsid w:val="001F2849"/>
    <w:rsid w:val="001F6868"/>
    <w:rsid w:val="002048C6"/>
    <w:rsid w:val="00204E47"/>
    <w:rsid w:val="00233195"/>
    <w:rsid w:val="00235875"/>
    <w:rsid w:val="002429D4"/>
    <w:rsid w:val="00243179"/>
    <w:rsid w:val="00250F24"/>
    <w:rsid w:val="002529AE"/>
    <w:rsid w:val="0025502E"/>
    <w:rsid w:val="0025761C"/>
    <w:rsid w:val="002744A3"/>
    <w:rsid w:val="002750A7"/>
    <w:rsid w:val="00286DA1"/>
    <w:rsid w:val="00291D99"/>
    <w:rsid w:val="00295450"/>
    <w:rsid w:val="002A0A56"/>
    <w:rsid w:val="002A2C6D"/>
    <w:rsid w:val="002A3473"/>
    <w:rsid w:val="002B1B33"/>
    <w:rsid w:val="002B2A7D"/>
    <w:rsid w:val="002C0F34"/>
    <w:rsid w:val="002C621B"/>
    <w:rsid w:val="002C728D"/>
    <w:rsid w:val="002D0B52"/>
    <w:rsid w:val="002D24E1"/>
    <w:rsid w:val="002D34AD"/>
    <w:rsid w:val="002D3E53"/>
    <w:rsid w:val="002D6BFB"/>
    <w:rsid w:val="002F03B3"/>
    <w:rsid w:val="002F5061"/>
    <w:rsid w:val="002F656A"/>
    <w:rsid w:val="00301568"/>
    <w:rsid w:val="00304906"/>
    <w:rsid w:val="00326C90"/>
    <w:rsid w:val="00331C9F"/>
    <w:rsid w:val="00343AA2"/>
    <w:rsid w:val="00361D98"/>
    <w:rsid w:val="00363F0C"/>
    <w:rsid w:val="00370A39"/>
    <w:rsid w:val="003734CA"/>
    <w:rsid w:val="00380DC1"/>
    <w:rsid w:val="00383EE9"/>
    <w:rsid w:val="00385CD2"/>
    <w:rsid w:val="00386632"/>
    <w:rsid w:val="0038701B"/>
    <w:rsid w:val="00395788"/>
    <w:rsid w:val="003A3E19"/>
    <w:rsid w:val="003C0F84"/>
    <w:rsid w:val="003C177A"/>
    <w:rsid w:val="003C330C"/>
    <w:rsid w:val="003D1E35"/>
    <w:rsid w:val="003D35E2"/>
    <w:rsid w:val="003E001F"/>
    <w:rsid w:val="003E498C"/>
    <w:rsid w:val="003E6DEE"/>
    <w:rsid w:val="003F1FE8"/>
    <w:rsid w:val="003F75FF"/>
    <w:rsid w:val="00402455"/>
    <w:rsid w:val="00403400"/>
    <w:rsid w:val="00410BD5"/>
    <w:rsid w:val="00426C91"/>
    <w:rsid w:val="00434176"/>
    <w:rsid w:val="00440038"/>
    <w:rsid w:val="00441012"/>
    <w:rsid w:val="0045363F"/>
    <w:rsid w:val="0045503E"/>
    <w:rsid w:val="004625E7"/>
    <w:rsid w:val="00465C56"/>
    <w:rsid w:val="00472DF3"/>
    <w:rsid w:val="00473B94"/>
    <w:rsid w:val="00475D6A"/>
    <w:rsid w:val="00481D11"/>
    <w:rsid w:val="00491F29"/>
    <w:rsid w:val="004A3C79"/>
    <w:rsid w:val="004B3A6E"/>
    <w:rsid w:val="004C42D8"/>
    <w:rsid w:val="004F24DD"/>
    <w:rsid w:val="00501511"/>
    <w:rsid w:val="00505476"/>
    <w:rsid w:val="005126F6"/>
    <w:rsid w:val="005227ED"/>
    <w:rsid w:val="00523A6B"/>
    <w:rsid w:val="00526384"/>
    <w:rsid w:val="0053011B"/>
    <w:rsid w:val="005321E1"/>
    <w:rsid w:val="00542290"/>
    <w:rsid w:val="00543531"/>
    <w:rsid w:val="005517BD"/>
    <w:rsid w:val="00555AF4"/>
    <w:rsid w:val="0056219F"/>
    <w:rsid w:val="00565F43"/>
    <w:rsid w:val="00585209"/>
    <w:rsid w:val="0058547D"/>
    <w:rsid w:val="00592689"/>
    <w:rsid w:val="005B6563"/>
    <w:rsid w:val="005D0A75"/>
    <w:rsid w:val="005D2701"/>
    <w:rsid w:val="005D4FA7"/>
    <w:rsid w:val="005D615C"/>
    <w:rsid w:val="005E6306"/>
    <w:rsid w:val="005E6519"/>
    <w:rsid w:val="005F0282"/>
    <w:rsid w:val="005F40AE"/>
    <w:rsid w:val="005F60BC"/>
    <w:rsid w:val="005F7ADB"/>
    <w:rsid w:val="00601631"/>
    <w:rsid w:val="00601BDB"/>
    <w:rsid w:val="00603AA6"/>
    <w:rsid w:val="006051CF"/>
    <w:rsid w:val="00606DB2"/>
    <w:rsid w:val="00607165"/>
    <w:rsid w:val="006133D0"/>
    <w:rsid w:val="00614096"/>
    <w:rsid w:val="00615DE0"/>
    <w:rsid w:val="00616966"/>
    <w:rsid w:val="00617363"/>
    <w:rsid w:val="00630566"/>
    <w:rsid w:val="006364F6"/>
    <w:rsid w:val="0063739D"/>
    <w:rsid w:val="00651831"/>
    <w:rsid w:val="0066080E"/>
    <w:rsid w:val="00663019"/>
    <w:rsid w:val="0066733D"/>
    <w:rsid w:val="00681C92"/>
    <w:rsid w:val="006839DC"/>
    <w:rsid w:val="006939E1"/>
    <w:rsid w:val="00695915"/>
    <w:rsid w:val="006963A6"/>
    <w:rsid w:val="006B04E1"/>
    <w:rsid w:val="006B13AA"/>
    <w:rsid w:val="006B1A9B"/>
    <w:rsid w:val="006C1209"/>
    <w:rsid w:val="006C1B9F"/>
    <w:rsid w:val="006C2116"/>
    <w:rsid w:val="006C3C0E"/>
    <w:rsid w:val="006C4E76"/>
    <w:rsid w:val="006D13E6"/>
    <w:rsid w:val="006D30EF"/>
    <w:rsid w:val="006D368F"/>
    <w:rsid w:val="006E76AA"/>
    <w:rsid w:val="006F26CB"/>
    <w:rsid w:val="0070342D"/>
    <w:rsid w:val="007155C5"/>
    <w:rsid w:val="0071631B"/>
    <w:rsid w:val="00717E72"/>
    <w:rsid w:val="00720D63"/>
    <w:rsid w:val="007355AF"/>
    <w:rsid w:val="00737EC3"/>
    <w:rsid w:val="00743269"/>
    <w:rsid w:val="00744D9E"/>
    <w:rsid w:val="00766472"/>
    <w:rsid w:val="0077289A"/>
    <w:rsid w:val="00776945"/>
    <w:rsid w:val="00786412"/>
    <w:rsid w:val="0079440B"/>
    <w:rsid w:val="007A1D07"/>
    <w:rsid w:val="007A3536"/>
    <w:rsid w:val="007A4276"/>
    <w:rsid w:val="007A63B3"/>
    <w:rsid w:val="007B08E5"/>
    <w:rsid w:val="007B1261"/>
    <w:rsid w:val="007B53FF"/>
    <w:rsid w:val="007B764D"/>
    <w:rsid w:val="007C56F7"/>
    <w:rsid w:val="007D54DA"/>
    <w:rsid w:val="007D5A4C"/>
    <w:rsid w:val="007F10DA"/>
    <w:rsid w:val="007F6636"/>
    <w:rsid w:val="00804F34"/>
    <w:rsid w:val="008153FA"/>
    <w:rsid w:val="00841857"/>
    <w:rsid w:val="0084334E"/>
    <w:rsid w:val="008458F3"/>
    <w:rsid w:val="00847756"/>
    <w:rsid w:val="00855494"/>
    <w:rsid w:val="0086249B"/>
    <w:rsid w:val="00863C7E"/>
    <w:rsid w:val="008743A6"/>
    <w:rsid w:val="00875DC1"/>
    <w:rsid w:val="00875EE8"/>
    <w:rsid w:val="00883D26"/>
    <w:rsid w:val="00895FAE"/>
    <w:rsid w:val="00896323"/>
    <w:rsid w:val="008A1235"/>
    <w:rsid w:val="008A7FB4"/>
    <w:rsid w:val="008B1F8F"/>
    <w:rsid w:val="008B2950"/>
    <w:rsid w:val="008C180D"/>
    <w:rsid w:val="008C19E2"/>
    <w:rsid w:val="008C1B4F"/>
    <w:rsid w:val="008C283A"/>
    <w:rsid w:val="008D0A4F"/>
    <w:rsid w:val="008D7BDF"/>
    <w:rsid w:val="008F02DC"/>
    <w:rsid w:val="008F1E7D"/>
    <w:rsid w:val="008F6461"/>
    <w:rsid w:val="009032E2"/>
    <w:rsid w:val="00912483"/>
    <w:rsid w:val="00916AC5"/>
    <w:rsid w:val="00923163"/>
    <w:rsid w:val="00923E97"/>
    <w:rsid w:val="009254C3"/>
    <w:rsid w:val="0094436D"/>
    <w:rsid w:val="00946174"/>
    <w:rsid w:val="00946D0A"/>
    <w:rsid w:val="00953A5F"/>
    <w:rsid w:val="009559EA"/>
    <w:rsid w:val="00956795"/>
    <w:rsid w:val="00957C8A"/>
    <w:rsid w:val="009607A6"/>
    <w:rsid w:val="00961EF2"/>
    <w:rsid w:val="00963035"/>
    <w:rsid w:val="00974BB3"/>
    <w:rsid w:val="00976B87"/>
    <w:rsid w:val="009779EF"/>
    <w:rsid w:val="009801CA"/>
    <w:rsid w:val="0099039D"/>
    <w:rsid w:val="0099141D"/>
    <w:rsid w:val="00995204"/>
    <w:rsid w:val="00995A01"/>
    <w:rsid w:val="00997CD5"/>
    <w:rsid w:val="009A06EB"/>
    <w:rsid w:val="009A080E"/>
    <w:rsid w:val="009A0B2D"/>
    <w:rsid w:val="009A2CA4"/>
    <w:rsid w:val="009B282E"/>
    <w:rsid w:val="009B59E4"/>
    <w:rsid w:val="009B7DE2"/>
    <w:rsid w:val="009C0866"/>
    <w:rsid w:val="009C2182"/>
    <w:rsid w:val="009D5E17"/>
    <w:rsid w:val="009D7D94"/>
    <w:rsid w:val="009E0D47"/>
    <w:rsid w:val="009E3369"/>
    <w:rsid w:val="009E734C"/>
    <w:rsid w:val="009F1236"/>
    <w:rsid w:val="009F169F"/>
    <w:rsid w:val="009F3556"/>
    <w:rsid w:val="009F4352"/>
    <w:rsid w:val="009F6DA3"/>
    <w:rsid w:val="009F7EBE"/>
    <w:rsid w:val="00A009D1"/>
    <w:rsid w:val="00A2039F"/>
    <w:rsid w:val="00A24515"/>
    <w:rsid w:val="00A24731"/>
    <w:rsid w:val="00A32E75"/>
    <w:rsid w:val="00A3672C"/>
    <w:rsid w:val="00A40090"/>
    <w:rsid w:val="00A43230"/>
    <w:rsid w:val="00A47A33"/>
    <w:rsid w:val="00A5668A"/>
    <w:rsid w:val="00A57C7E"/>
    <w:rsid w:val="00A6007F"/>
    <w:rsid w:val="00A63050"/>
    <w:rsid w:val="00A840EE"/>
    <w:rsid w:val="00A97CEB"/>
    <w:rsid w:val="00AA12C9"/>
    <w:rsid w:val="00AA4074"/>
    <w:rsid w:val="00AB1353"/>
    <w:rsid w:val="00AC0DB3"/>
    <w:rsid w:val="00AC2389"/>
    <w:rsid w:val="00AD389D"/>
    <w:rsid w:val="00AE0520"/>
    <w:rsid w:val="00AF1D21"/>
    <w:rsid w:val="00B00E34"/>
    <w:rsid w:val="00B136B7"/>
    <w:rsid w:val="00B25414"/>
    <w:rsid w:val="00B273EF"/>
    <w:rsid w:val="00B3122F"/>
    <w:rsid w:val="00B343AF"/>
    <w:rsid w:val="00B36E97"/>
    <w:rsid w:val="00B471B8"/>
    <w:rsid w:val="00B53C7B"/>
    <w:rsid w:val="00B62ADB"/>
    <w:rsid w:val="00B62B9D"/>
    <w:rsid w:val="00B8104A"/>
    <w:rsid w:val="00B81A88"/>
    <w:rsid w:val="00BA3722"/>
    <w:rsid w:val="00BA626C"/>
    <w:rsid w:val="00BA7344"/>
    <w:rsid w:val="00BA76A0"/>
    <w:rsid w:val="00BB5CC8"/>
    <w:rsid w:val="00BC24A3"/>
    <w:rsid w:val="00BC26DA"/>
    <w:rsid w:val="00BD07D9"/>
    <w:rsid w:val="00BD13B9"/>
    <w:rsid w:val="00BD71C1"/>
    <w:rsid w:val="00BE3D86"/>
    <w:rsid w:val="00BE431A"/>
    <w:rsid w:val="00BF0AC3"/>
    <w:rsid w:val="00BF107E"/>
    <w:rsid w:val="00BF11A4"/>
    <w:rsid w:val="00BF29AE"/>
    <w:rsid w:val="00BF5D21"/>
    <w:rsid w:val="00BF6BBB"/>
    <w:rsid w:val="00C00316"/>
    <w:rsid w:val="00C04B6E"/>
    <w:rsid w:val="00C22695"/>
    <w:rsid w:val="00C26D76"/>
    <w:rsid w:val="00C27C88"/>
    <w:rsid w:val="00C323AA"/>
    <w:rsid w:val="00C33469"/>
    <w:rsid w:val="00C447D2"/>
    <w:rsid w:val="00C45BDC"/>
    <w:rsid w:val="00C53978"/>
    <w:rsid w:val="00C632DB"/>
    <w:rsid w:val="00C711BA"/>
    <w:rsid w:val="00C8238E"/>
    <w:rsid w:val="00C83019"/>
    <w:rsid w:val="00C916AF"/>
    <w:rsid w:val="00C91AF3"/>
    <w:rsid w:val="00C91E5F"/>
    <w:rsid w:val="00C9423B"/>
    <w:rsid w:val="00CA2BE1"/>
    <w:rsid w:val="00CB44DF"/>
    <w:rsid w:val="00CB51A4"/>
    <w:rsid w:val="00CB5FCA"/>
    <w:rsid w:val="00CB769B"/>
    <w:rsid w:val="00CB778A"/>
    <w:rsid w:val="00CC46A4"/>
    <w:rsid w:val="00CD2297"/>
    <w:rsid w:val="00CD2622"/>
    <w:rsid w:val="00CF202A"/>
    <w:rsid w:val="00CF31E0"/>
    <w:rsid w:val="00D055FF"/>
    <w:rsid w:val="00D25311"/>
    <w:rsid w:val="00D31343"/>
    <w:rsid w:val="00D421EB"/>
    <w:rsid w:val="00D52C09"/>
    <w:rsid w:val="00D55C57"/>
    <w:rsid w:val="00D55ECC"/>
    <w:rsid w:val="00D63017"/>
    <w:rsid w:val="00D6474A"/>
    <w:rsid w:val="00D704DD"/>
    <w:rsid w:val="00D71A7A"/>
    <w:rsid w:val="00D8024F"/>
    <w:rsid w:val="00D80961"/>
    <w:rsid w:val="00D8189E"/>
    <w:rsid w:val="00D85C47"/>
    <w:rsid w:val="00D92C8E"/>
    <w:rsid w:val="00D93275"/>
    <w:rsid w:val="00D93C5C"/>
    <w:rsid w:val="00DB5B15"/>
    <w:rsid w:val="00DB5C0F"/>
    <w:rsid w:val="00DC0487"/>
    <w:rsid w:val="00DC665C"/>
    <w:rsid w:val="00DD08EE"/>
    <w:rsid w:val="00DD1160"/>
    <w:rsid w:val="00DD3D99"/>
    <w:rsid w:val="00DD5D2D"/>
    <w:rsid w:val="00DD7BF9"/>
    <w:rsid w:val="00DE03A2"/>
    <w:rsid w:val="00DE0706"/>
    <w:rsid w:val="00DE307E"/>
    <w:rsid w:val="00DF1E40"/>
    <w:rsid w:val="00E0065E"/>
    <w:rsid w:val="00E04814"/>
    <w:rsid w:val="00E07112"/>
    <w:rsid w:val="00E213FB"/>
    <w:rsid w:val="00E25A8C"/>
    <w:rsid w:val="00E25F99"/>
    <w:rsid w:val="00E273B0"/>
    <w:rsid w:val="00E36A3F"/>
    <w:rsid w:val="00E4545E"/>
    <w:rsid w:val="00E46199"/>
    <w:rsid w:val="00E51C49"/>
    <w:rsid w:val="00E51CFD"/>
    <w:rsid w:val="00E54593"/>
    <w:rsid w:val="00E554E2"/>
    <w:rsid w:val="00E56E51"/>
    <w:rsid w:val="00E6162B"/>
    <w:rsid w:val="00E67EFA"/>
    <w:rsid w:val="00E71316"/>
    <w:rsid w:val="00E72F7C"/>
    <w:rsid w:val="00E7665F"/>
    <w:rsid w:val="00E76CD9"/>
    <w:rsid w:val="00E85998"/>
    <w:rsid w:val="00E90257"/>
    <w:rsid w:val="00E95BFE"/>
    <w:rsid w:val="00EA0EE6"/>
    <w:rsid w:val="00EA32BA"/>
    <w:rsid w:val="00EA7301"/>
    <w:rsid w:val="00EC05B8"/>
    <w:rsid w:val="00EC08B8"/>
    <w:rsid w:val="00EC12F3"/>
    <w:rsid w:val="00EC33A0"/>
    <w:rsid w:val="00EE134A"/>
    <w:rsid w:val="00EE369C"/>
    <w:rsid w:val="00EE6888"/>
    <w:rsid w:val="00EE722A"/>
    <w:rsid w:val="00F02A79"/>
    <w:rsid w:val="00F02F9E"/>
    <w:rsid w:val="00F10972"/>
    <w:rsid w:val="00F12184"/>
    <w:rsid w:val="00F12E48"/>
    <w:rsid w:val="00F15271"/>
    <w:rsid w:val="00F42C9F"/>
    <w:rsid w:val="00F558B8"/>
    <w:rsid w:val="00F5652C"/>
    <w:rsid w:val="00F60365"/>
    <w:rsid w:val="00F613BC"/>
    <w:rsid w:val="00F62F8D"/>
    <w:rsid w:val="00F668DB"/>
    <w:rsid w:val="00F95A53"/>
    <w:rsid w:val="00FA2904"/>
    <w:rsid w:val="00FA2A03"/>
    <w:rsid w:val="00FA34EC"/>
    <w:rsid w:val="00FA4EEB"/>
    <w:rsid w:val="00FA5102"/>
    <w:rsid w:val="00FA5D52"/>
    <w:rsid w:val="00FB62BD"/>
    <w:rsid w:val="00FB630B"/>
    <w:rsid w:val="00FC6E50"/>
    <w:rsid w:val="00FC72CE"/>
    <w:rsid w:val="00FC7D3D"/>
    <w:rsid w:val="00FD248F"/>
    <w:rsid w:val="00FD326B"/>
    <w:rsid w:val="00FD5CDB"/>
    <w:rsid w:val="00FE1E9D"/>
    <w:rsid w:val="00FE23FE"/>
    <w:rsid w:val="00FE503C"/>
    <w:rsid w:val="00FE750C"/>
    <w:rsid w:val="00FF3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BE86"/>
  <w15:docId w15:val="{CCC431AF-0424-46C5-ADD9-17A3D192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6E97"/>
    <w:pPr>
      <w:spacing w:after="0" w:line="240" w:lineRule="auto"/>
    </w:pPr>
    <w:rPr>
      <w:rFonts w:ascii="Calibri" w:eastAsia="Calibri" w:hAnsi="Calibri" w:cs="Calibri"/>
      <w:sz w:val="24"/>
      <w:szCs w:val="24"/>
      <w:lang w:eastAsia="en-US"/>
    </w:rPr>
  </w:style>
  <w:style w:type="paragraph" w:styleId="Nagwek1">
    <w:name w:val="heading 1"/>
    <w:basedOn w:val="Normalny"/>
    <w:next w:val="Normalny"/>
    <w:link w:val="Nagwek1Znak"/>
    <w:uiPriority w:val="9"/>
    <w:qFormat/>
    <w:rsid w:val="00663019"/>
    <w:pPr>
      <w:keepNext/>
      <w:keepLines/>
      <w:spacing w:before="400" w:after="40"/>
      <w:outlineLvl w:val="0"/>
    </w:pPr>
    <w:rPr>
      <w:rFonts w:asciiTheme="majorHAnsi" w:eastAsiaTheme="majorEastAsia" w:hAnsiTheme="majorHAnsi" w:cstheme="majorBidi"/>
      <w:caps/>
      <w:sz w:val="36"/>
      <w:szCs w:val="36"/>
      <w:lang w:eastAsia="pl-PL"/>
    </w:rPr>
  </w:style>
  <w:style w:type="paragraph" w:styleId="Nagwek2">
    <w:name w:val="heading 2"/>
    <w:basedOn w:val="Normalny"/>
    <w:next w:val="Normalny"/>
    <w:link w:val="Nagwek2Znak"/>
    <w:uiPriority w:val="9"/>
    <w:unhideWhenUsed/>
    <w:qFormat/>
    <w:rsid w:val="00663019"/>
    <w:pPr>
      <w:keepNext/>
      <w:keepLines/>
      <w:spacing w:before="120"/>
      <w:outlineLvl w:val="1"/>
    </w:pPr>
    <w:rPr>
      <w:rFonts w:asciiTheme="majorHAnsi" w:eastAsiaTheme="majorEastAsia" w:hAnsiTheme="majorHAnsi" w:cstheme="majorBidi"/>
      <w:caps/>
      <w:sz w:val="28"/>
      <w:szCs w:val="28"/>
      <w:lang w:eastAsia="pl-PL"/>
    </w:rPr>
  </w:style>
  <w:style w:type="paragraph" w:styleId="Nagwek3">
    <w:name w:val="heading 3"/>
    <w:basedOn w:val="Normalny"/>
    <w:next w:val="Normalny"/>
    <w:link w:val="Nagwek3Znak"/>
    <w:uiPriority w:val="9"/>
    <w:unhideWhenUsed/>
    <w:qFormat/>
    <w:rsid w:val="00663019"/>
    <w:pPr>
      <w:keepNext/>
      <w:keepLines/>
      <w:spacing w:before="120"/>
      <w:outlineLvl w:val="2"/>
    </w:pPr>
    <w:rPr>
      <w:rFonts w:asciiTheme="majorHAnsi" w:eastAsiaTheme="majorEastAsia" w:hAnsiTheme="majorHAnsi" w:cstheme="majorBidi"/>
      <w:smallCaps/>
      <w:sz w:val="28"/>
      <w:szCs w:val="28"/>
      <w:lang w:eastAsia="pl-PL"/>
    </w:rPr>
  </w:style>
  <w:style w:type="paragraph" w:styleId="Nagwek4">
    <w:name w:val="heading 4"/>
    <w:basedOn w:val="Normalny"/>
    <w:next w:val="Normalny"/>
    <w:link w:val="Nagwek4Znak"/>
    <w:uiPriority w:val="9"/>
    <w:unhideWhenUsed/>
    <w:qFormat/>
    <w:rsid w:val="00663019"/>
    <w:pPr>
      <w:keepNext/>
      <w:keepLines/>
      <w:spacing w:before="120" w:line="259" w:lineRule="auto"/>
      <w:outlineLvl w:val="3"/>
    </w:pPr>
    <w:rPr>
      <w:rFonts w:asciiTheme="majorHAnsi" w:eastAsiaTheme="majorEastAsia" w:hAnsiTheme="majorHAnsi" w:cstheme="majorBidi"/>
      <w:caps/>
      <w:sz w:val="22"/>
      <w:szCs w:val="22"/>
      <w:lang w:eastAsia="pl-PL"/>
    </w:rPr>
  </w:style>
  <w:style w:type="paragraph" w:styleId="Nagwek5">
    <w:name w:val="heading 5"/>
    <w:basedOn w:val="Normalny"/>
    <w:next w:val="Normalny"/>
    <w:link w:val="Nagwek5Znak"/>
    <w:uiPriority w:val="9"/>
    <w:unhideWhenUsed/>
    <w:qFormat/>
    <w:rsid w:val="00663019"/>
    <w:pPr>
      <w:keepNext/>
      <w:keepLines/>
      <w:spacing w:before="120" w:line="259" w:lineRule="auto"/>
      <w:outlineLvl w:val="4"/>
    </w:pPr>
    <w:rPr>
      <w:rFonts w:asciiTheme="majorHAnsi" w:eastAsiaTheme="majorEastAsia" w:hAnsiTheme="majorHAnsi" w:cstheme="majorBidi"/>
      <w:i/>
      <w:iCs/>
      <w:caps/>
      <w:sz w:val="22"/>
      <w:szCs w:val="22"/>
      <w:lang w:eastAsia="pl-PL"/>
    </w:rPr>
  </w:style>
  <w:style w:type="paragraph" w:styleId="Nagwek6">
    <w:name w:val="heading 6"/>
    <w:basedOn w:val="Normalny"/>
    <w:next w:val="Normalny"/>
    <w:link w:val="Nagwek6Znak"/>
    <w:uiPriority w:val="9"/>
    <w:unhideWhenUsed/>
    <w:qFormat/>
    <w:rsid w:val="00663019"/>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lang w:eastAsia="pl-PL"/>
    </w:rPr>
  </w:style>
  <w:style w:type="paragraph" w:styleId="Nagwek7">
    <w:name w:val="heading 7"/>
    <w:basedOn w:val="Normalny"/>
    <w:next w:val="Normalny"/>
    <w:link w:val="Nagwek7Znak"/>
    <w:uiPriority w:val="9"/>
    <w:semiHidden/>
    <w:unhideWhenUsed/>
    <w:qFormat/>
    <w:rsid w:val="00663019"/>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lang w:eastAsia="pl-PL"/>
    </w:rPr>
  </w:style>
  <w:style w:type="paragraph" w:styleId="Nagwek8">
    <w:name w:val="heading 8"/>
    <w:basedOn w:val="Normalny"/>
    <w:next w:val="Normalny"/>
    <w:link w:val="Nagwek8Znak"/>
    <w:uiPriority w:val="9"/>
    <w:semiHidden/>
    <w:unhideWhenUsed/>
    <w:qFormat/>
    <w:rsid w:val="00663019"/>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663019"/>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663019"/>
    <w:pPr>
      <w:contextualSpacing/>
    </w:pPr>
    <w:rPr>
      <w:rFonts w:asciiTheme="majorHAnsi" w:eastAsiaTheme="majorEastAsia" w:hAnsiTheme="majorHAnsi" w:cstheme="majorBidi"/>
      <w:caps/>
      <w:color w:val="404040" w:themeColor="text1" w:themeTint="BF"/>
      <w:spacing w:val="-10"/>
      <w:sz w:val="72"/>
      <w:szCs w:val="72"/>
      <w:lang w:eastAsia="pl-PL"/>
    </w:rPr>
  </w:style>
  <w:style w:type="paragraph" w:styleId="Podtytu">
    <w:name w:val="Subtitle"/>
    <w:basedOn w:val="Normalny"/>
    <w:next w:val="Normalny"/>
    <w:link w:val="PodtytuZnak"/>
    <w:uiPriority w:val="11"/>
    <w:qFormat/>
    <w:rsid w:val="00663019"/>
    <w:pPr>
      <w:numPr>
        <w:ilvl w:val="1"/>
      </w:numPr>
      <w:spacing w:after="160" w:line="259" w:lineRule="auto"/>
    </w:pPr>
    <w:rPr>
      <w:rFonts w:asciiTheme="majorHAnsi" w:eastAsiaTheme="majorEastAsia" w:hAnsiTheme="majorHAnsi" w:cstheme="majorBidi"/>
      <w:smallCaps/>
      <w:color w:val="595959" w:themeColor="text1" w:themeTint="A6"/>
      <w:sz w:val="28"/>
      <w:szCs w:val="28"/>
      <w:lang w:eastAsia="pl-PL"/>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127386"/>
    <w:rPr>
      <w:color w:val="0000FF" w:themeColor="hyperlink"/>
      <w:u w:val="single"/>
    </w:rPr>
  </w:style>
  <w:style w:type="character" w:customStyle="1" w:styleId="Nierozpoznanawzmianka1">
    <w:name w:val="Nierozpoznana wzmianka1"/>
    <w:basedOn w:val="Domylnaczcionkaakapitu"/>
    <w:uiPriority w:val="99"/>
    <w:semiHidden/>
    <w:unhideWhenUsed/>
    <w:rsid w:val="00127386"/>
    <w:rPr>
      <w:color w:val="605E5C"/>
      <w:shd w:val="clear" w:color="auto" w:fill="E1DFDD"/>
    </w:rPr>
  </w:style>
  <w:style w:type="character" w:customStyle="1" w:styleId="Nagwek1Znak">
    <w:name w:val="Nagłówek 1 Znak"/>
    <w:basedOn w:val="Domylnaczcionkaakapitu"/>
    <w:link w:val="Nagwek1"/>
    <w:uiPriority w:val="9"/>
    <w:rsid w:val="00663019"/>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663019"/>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663019"/>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663019"/>
    <w:rPr>
      <w:rFonts w:asciiTheme="majorHAnsi" w:eastAsiaTheme="majorEastAsia" w:hAnsiTheme="majorHAnsi" w:cstheme="majorBidi"/>
      <w:caps/>
    </w:rPr>
  </w:style>
  <w:style w:type="character" w:customStyle="1" w:styleId="Nagwek5Znak">
    <w:name w:val="Nagłówek 5 Znak"/>
    <w:basedOn w:val="Domylnaczcionkaakapitu"/>
    <w:link w:val="Nagwek5"/>
    <w:uiPriority w:val="9"/>
    <w:rsid w:val="00663019"/>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663019"/>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663019"/>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663019"/>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663019"/>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663019"/>
    <w:rPr>
      <w:b/>
      <w:bCs/>
      <w:smallCaps/>
      <w:color w:val="595959" w:themeColor="text1" w:themeTint="A6"/>
    </w:rPr>
  </w:style>
  <w:style w:type="character" w:customStyle="1" w:styleId="TytuZnak">
    <w:name w:val="Tytuł Znak"/>
    <w:basedOn w:val="Domylnaczcionkaakapitu"/>
    <w:link w:val="Tytu"/>
    <w:uiPriority w:val="10"/>
    <w:rsid w:val="00663019"/>
    <w:rPr>
      <w:rFonts w:asciiTheme="majorHAnsi" w:eastAsiaTheme="majorEastAsia" w:hAnsiTheme="majorHAnsi" w:cstheme="majorBidi"/>
      <w:caps/>
      <w:color w:val="404040" w:themeColor="text1" w:themeTint="BF"/>
      <w:spacing w:val="-10"/>
      <w:sz w:val="72"/>
      <w:szCs w:val="72"/>
    </w:rPr>
  </w:style>
  <w:style w:type="character" w:customStyle="1" w:styleId="PodtytuZnak">
    <w:name w:val="Podtytuł Znak"/>
    <w:basedOn w:val="Domylnaczcionkaakapitu"/>
    <w:link w:val="Podtytu"/>
    <w:uiPriority w:val="11"/>
    <w:rsid w:val="00663019"/>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663019"/>
    <w:rPr>
      <w:b/>
      <w:bCs/>
    </w:rPr>
  </w:style>
  <w:style w:type="character" w:styleId="Uwydatnienie">
    <w:name w:val="Emphasis"/>
    <w:basedOn w:val="Domylnaczcionkaakapitu"/>
    <w:uiPriority w:val="20"/>
    <w:qFormat/>
    <w:rsid w:val="00663019"/>
    <w:rPr>
      <w:i/>
      <w:iCs/>
    </w:rPr>
  </w:style>
  <w:style w:type="paragraph" w:styleId="Bezodstpw">
    <w:name w:val="No Spacing"/>
    <w:uiPriority w:val="1"/>
    <w:qFormat/>
    <w:rsid w:val="00663019"/>
    <w:pPr>
      <w:spacing w:after="0" w:line="240" w:lineRule="auto"/>
    </w:pPr>
  </w:style>
  <w:style w:type="paragraph" w:styleId="Cytat">
    <w:name w:val="Quote"/>
    <w:basedOn w:val="Normalny"/>
    <w:next w:val="Normalny"/>
    <w:link w:val="CytatZnak"/>
    <w:uiPriority w:val="29"/>
    <w:qFormat/>
    <w:rsid w:val="00663019"/>
    <w:pPr>
      <w:spacing w:before="160" w:after="160"/>
      <w:ind w:left="720" w:right="720"/>
    </w:pPr>
    <w:rPr>
      <w:rFonts w:asciiTheme="majorHAnsi" w:eastAsiaTheme="majorEastAsia" w:hAnsiTheme="majorHAnsi" w:cstheme="majorBidi"/>
      <w:sz w:val="25"/>
      <w:szCs w:val="25"/>
      <w:lang w:eastAsia="pl-PL"/>
    </w:rPr>
  </w:style>
  <w:style w:type="character" w:customStyle="1" w:styleId="CytatZnak">
    <w:name w:val="Cytat Znak"/>
    <w:basedOn w:val="Domylnaczcionkaakapitu"/>
    <w:link w:val="Cytat"/>
    <w:uiPriority w:val="29"/>
    <w:rsid w:val="00663019"/>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663019"/>
    <w:pPr>
      <w:spacing w:before="280" w:after="280"/>
      <w:ind w:left="1080" w:right="1080"/>
      <w:jc w:val="center"/>
    </w:pPr>
    <w:rPr>
      <w:rFonts w:asciiTheme="minorHAnsi" w:eastAsiaTheme="minorEastAsia" w:hAnsiTheme="minorHAnsi" w:cstheme="minorBidi"/>
      <w:color w:val="404040" w:themeColor="text1" w:themeTint="BF"/>
      <w:sz w:val="32"/>
      <w:szCs w:val="32"/>
      <w:lang w:eastAsia="pl-PL"/>
    </w:rPr>
  </w:style>
  <w:style w:type="character" w:customStyle="1" w:styleId="CytatintensywnyZnak">
    <w:name w:val="Cytat intensywny Znak"/>
    <w:basedOn w:val="Domylnaczcionkaakapitu"/>
    <w:link w:val="Cytatintensywny"/>
    <w:uiPriority w:val="30"/>
    <w:rsid w:val="00663019"/>
    <w:rPr>
      <w:color w:val="404040" w:themeColor="text1" w:themeTint="BF"/>
      <w:sz w:val="32"/>
      <w:szCs w:val="32"/>
    </w:rPr>
  </w:style>
  <w:style w:type="character" w:styleId="Wyrnieniedelikatne">
    <w:name w:val="Subtle Emphasis"/>
    <w:basedOn w:val="Domylnaczcionkaakapitu"/>
    <w:uiPriority w:val="19"/>
    <w:qFormat/>
    <w:rsid w:val="00663019"/>
    <w:rPr>
      <w:i/>
      <w:iCs/>
      <w:color w:val="595959" w:themeColor="text1" w:themeTint="A6"/>
    </w:rPr>
  </w:style>
  <w:style w:type="character" w:styleId="Wyrnienieintensywne">
    <w:name w:val="Intense Emphasis"/>
    <w:basedOn w:val="Domylnaczcionkaakapitu"/>
    <w:uiPriority w:val="21"/>
    <w:qFormat/>
    <w:rsid w:val="00663019"/>
    <w:rPr>
      <w:b/>
      <w:bCs/>
      <w:i/>
      <w:iCs/>
    </w:rPr>
  </w:style>
  <w:style w:type="character" w:styleId="Odwoaniedelikatne">
    <w:name w:val="Subtle Reference"/>
    <w:basedOn w:val="Domylnaczcionkaakapitu"/>
    <w:uiPriority w:val="31"/>
    <w:qFormat/>
    <w:rsid w:val="00663019"/>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663019"/>
    <w:rPr>
      <w:b/>
      <w:bCs/>
      <w:caps w:val="0"/>
      <w:smallCaps/>
      <w:color w:val="auto"/>
      <w:spacing w:val="3"/>
      <w:u w:val="single"/>
    </w:rPr>
  </w:style>
  <w:style w:type="character" w:styleId="Tytuksiki">
    <w:name w:val="Book Title"/>
    <w:basedOn w:val="Domylnaczcionkaakapitu"/>
    <w:uiPriority w:val="33"/>
    <w:qFormat/>
    <w:rsid w:val="00663019"/>
    <w:rPr>
      <w:b/>
      <w:bCs/>
      <w:smallCaps/>
      <w:spacing w:val="7"/>
    </w:rPr>
  </w:style>
  <w:style w:type="paragraph" w:styleId="Nagwekspisutreci">
    <w:name w:val="TOC Heading"/>
    <w:basedOn w:val="Nagwek1"/>
    <w:next w:val="Normalny"/>
    <w:uiPriority w:val="39"/>
    <w:semiHidden/>
    <w:unhideWhenUsed/>
    <w:qFormat/>
    <w:rsid w:val="00663019"/>
    <w:pPr>
      <w:outlineLvl w:val="9"/>
    </w:pPr>
  </w:style>
  <w:style w:type="paragraph" w:styleId="Akapitzlist">
    <w:name w:val="List Paragraph"/>
    <w:aliases w:val="L1,Numerowanie,List Paragraph,Akapit z listą5"/>
    <w:basedOn w:val="Normalny"/>
    <w:link w:val="AkapitzlistZnak"/>
    <w:uiPriority w:val="34"/>
    <w:qFormat/>
    <w:rsid w:val="007A4276"/>
    <w:pPr>
      <w:spacing w:after="160" w:line="259" w:lineRule="auto"/>
      <w:ind w:left="720"/>
      <w:contextualSpacing/>
    </w:pPr>
    <w:rPr>
      <w:rFonts w:asciiTheme="minorHAnsi" w:eastAsiaTheme="minorEastAsia" w:hAnsiTheme="minorHAnsi" w:cstheme="minorBidi"/>
      <w:sz w:val="22"/>
      <w:szCs w:val="22"/>
      <w:lang w:eastAsia="pl-PL"/>
    </w:rPr>
  </w:style>
  <w:style w:type="character" w:customStyle="1" w:styleId="AkapitzlistZnak">
    <w:name w:val="Akapit z listą Znak"/>
    <w:aliases w:val="L1 Znak,Numerowanie Znak,List Paragraph Znak,Akapit z listą5 Znak"/>
    <w:link w:val="Akapitzlist"/>
    <w:uiPriority w:val="34"/>
    <w:rsid w:val="00946D0A"/>
  </w:style>
  <w:style w:type="character" w:styleId="Odwoaniedokomentarza">
    <w:name w:val="annotation reference"/>
    <w:basedOn w:val="Domylnaczcionkaakapitu"/>
    <w:uiPriority w:val="99"/>
    <w:semiHidden/>
    <w:unhideWhenUsed/>
    <w:rsid w:val="00DB5B15"/>
    <w:rPr>
      <w:sz w:val="16"/>
      <w:szCs w:val="16"/>
    </w:rPr>
  </w:style>
  <w:style w:type="paragraph" w:styleId="Tekstkomentarza">
    <w:name w:val="annotation text"/>
    <w:basedOn w:val="Normalny"/>
    <w:link w:val="TekstkomentarzaZnak"/>
    <w:uiPriority w:val="99"/>
    <w:semiHidden/>
    <w:unhideWhenUsed/>
    <w:rsid w:val="00DB5B15"/>
    <w:pPr>
      <w:spacing w:after="160"/>
    </w:pPr>
    <w:rPr>
      <w:rFonts w:asciiTheme="minorHAnsi" w:eastAsiaTheme="minorEastAsia" w:hAnsiTheme="minorHAnsi" w:cstheme="minorBidi"/>
      <w:sz w:val="20"/>
      <w:szCs w:val="20"/>
      <w:lang w:eastAsia="pl-PL"/>
    </w:rPr>
  </w:style>
  <w:style w:type="character" w:customStyle="1" w:styleId="TekstkomentarzaZnak">
    <w:name w:val="Tekst komentarza Znak"/>
    <w:basedOn w:val="Domylnaczcionkaakapitu"/>
    <w:link w:val="Tekstkomentarza"/>
    <w:uiPriority w:val="99"/>
    <w:semiHidden/>
    <w:rsid w:val="00DB5B15"/>
    <w:rPr>
      <w:sz w:val="20"/>
      <w:szCs w:val="20"/>
    </w:rPr>
  </w:style>
  <w:style w:type="paragraph" w:styleId="Tematkomentarza">
    <w:name w:val="annotation subject"/>
    <w:basedOn w:val="Tekstkomentarza"/>
    <w:next w:val="Tekstkomentarza"/>
    <w:link w:val="TematkomentarzaZnak"/>
    <w:uiPriority w:val="99"/>
    <w:semiHidden/>
    <w:unhideWhenUsed/>
    <w:rsid w:val="00DB5B15"/>
    <w:rPr>
      <w:b/>
      <w:bCs/>
    </w:rPr>
  </w:style>
  <w:style w:type="character" w:customStyle="1" w:styleId="TematkomentarzaZnak">
    <w:name w:val="Temat komentarza Znak"/>
    <w:basedOn w:val="TekstkomentarzaZnak"/>
    <w:link w:val="Tematkomentarza"/>
    <w:uiPriority w:val="99"/>
    <w:semiHidden/>
    <w:rsid w:val="00DB5B15"/>
    <w:rPr>
      <w:b/>
      <w:bCs/>
      <w:sz w:val="20"/>
      <w:szCs w:val="20"/>
    </w:rPr>
  </w:style>
  <w:style w:type="paragraph" w:styleId="Tekstdymka">
    <w:name w:val="Balloon Text"/>
    <w:basedOn w:val="Normalny"/>
    <w:link w:val="TekstdymkaZnak"/>
    <w:uiPriority w:val="99"/>
    <w:semiHidden/>
    <w:unhideWhenUsed/>
    <w:rsid w:val="00DB5B1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B15"/>
    <w:rPr>
      <w:rFonts w:ascii="Segoe UI" w:hAnsi="Segoe UI" w:cs="Segoe UI"/>
      <w:sz w:val="18"/>
      <w:szCs w:val="18"/>
    </w:rPr>
  </w:style>
  <w:style w:type="character" w:customStyle="1" w:styleId="Nierozpoznanawzmianka2">
    <w:name w:val="Nierozpoznana wzmianka2"/>
    <w:basedOn w:val="Domylnaczcionkaakapitu"/>
    <w:uiPriority w:val="99"/>
    <w:semiHidden/>
    <w:unhideWhenUsed/>
    <w:rsid w:val="00250F24"/>
    <w:rPr>
      <w:color w:val="605E5C"/>
      <w:shd w:val="clear" w:color="auto" w:fill="E1DFDD"/>
    </w:rPr>
  </w:style>
  <w:style w:type="paragraph" w:styleId="Nagwek">
    <w:name w:val="header"/>
    <w:basedOn w:val="Normalny"/>
    <w:link w:val="NagwekZnak"/>
    <w:uiPriority w:val="99"/>
    <w:unhideWhenUsed/>
    <w:rsid w:val="00E0065E"/>
    <w:pPr>
      <w:tabs>
        <w:tab w:val="center" w:pos="4536"/>
        <w:tab w:val="right" w:pos="9072"/>
      </w:tabs>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E0065E"/>
    <w:rPr>
      <w:rFonts w:ascii="Times New Roman" w:eastAsia="Times New Roman" w:hAnsi="Times New Roman" w:cs="Times New Roman"/>
      <w:sz w:val="20"/>
      <w:szCs w:val="20"/>
    </w:rPr>
  </w:style>
  <w:style w:type="character" w:customStyle="1" w:styleId="Nierozpoznanawzmianka3">
    <w:name w:val="Nierozpoznana wzmianka3"/>
    <w:basedOn w:val="Domylnaczcionkaakapitu"/>
    <w:uiPriority w:val="99"/>
    <w:semiHidden/>
    <w:unhideWhenUsed/>
    <w:rsid w:val="00403400"/>
    <w:rPr>
      <w:color w:val="605E5C"/>
      <w:shd w:val="clear" w:color="auto" w:fill="E1DFDD"/>
    </w:rPr>
  </w:style>
  <w:style w:type="table" w:styleId="Tabela-Siatka">
    <w:name w:val="Table Grid"/>
    <w:basedOn w:val="Standardowy"/>
    <w:uiPriority w:val="39"/>
    <w:rsid w:val="0092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3734CA"/>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734CA"/>
    <w:rPr>
      <w:rFonts w:ascii="Consolas" w:hAnsi="Consolas"/>
      <w:sz w:val="20"/>
      <w:szCs w:val="20"/>
    </w:rPr>
  </w:style>
  <w:style w:type="numbering" w:customStyle="1" w:styleId="Styl1">
    <w:name w:val="Styl1"/>
    <w:uiPriority w:val="99"/>
    <w:rsid w:val="008153FA"/>
    <w:pPr>
      <w:numPr>
        <w:numId w:val="30"/>
      </w:numPr>
    </w:pPr>
  </w:style>
  <w:style w:type="numbering" w:customStyle="1" w:styleId="Styl2">
    <w:name w:val="Styl2"/>
    <w:uiPriority w:val="99"/>
    <w:rsid w:val="006B13AA"/>
    <w:pPr>
      <w:numPr>
        <w:numId w:val="32"/>
      </w:numPr>
    </w:pPr>
  </w:style>
  <w:style w:type="character" w:customStyle="1" w:styleId="Nierozpoznanawzmianka4">
    <w:name w:val="Nierozpoznana wzmianka4"/>
    <w:basedOn w:val="Domylnaczcionkaakapitu"/>
    <w:uiPriority w:val="99"/>
    <w:semiHidden/>
    <w:unhideWhenUsed/>
    <w:rsid w:val="00052739"/>
    <w:rPr>
      <w:color w:val="605E5C"/>
      <w:shd w:val="clear" w:color="auto" w:fill="E1DFDD"/>
    </w:rPr>
  </w:style>
  <w:style w:type="numbering" w:customStyle="1" w:styleId="WW8Num9">
    <w:name w:val="WW8Num9"/>
    <w:basedOn w:val="Bezlisty"/>
    <w:rsid w:val="005F7ADB"/>
    <w:pPr>
      <w:numPr>
        <w:numId w:val="33"/>
      </w:numPr>
    </w:pPr>
  </w:style>
  <w:style w:type="numbering" w:customStyle="1" w:styleId="WW8Num22">
    <w:name w:val="WW8Num22"/>
    <w:basedOn w:val="Bezlisty"/>
    <w:rsid w:val="00505476"/>
    <w:pPr>
      <w:numPr>
        <w:numId w:val="37"/>
      </w:numPr>
    </w:pPr>
  </w:style>
  <w:style w:type="character" w:customStyle="1" w:styleId="TekstpodstawowyZnak">
    <w:name w:val="Tekst podstawowy Znak"/>
    <w:basedOn w:val="Domylnaczcionkaakapitu"/>
    <w:link w:val="Tekstpodstawowy"/>
    <w:uiPriority w:val="99"/>
    <w:semiHidden/>
    <w:locked/>
    <w:rsid w:val="00F60365"/>
    <w:rPr>
      <w:rFonts w:ascii="Arial" w:hAnsi="Arial" w:cs="Arial"/>
      <w:b/>
      <w:bCs/>
      <w:i/>
      <w:iCs/>
    </w:rPr>
  </w:style>
  <w:style w:type="paragraph" w:customStyle="1" w:styleId="przed6pkt1">
    <w:name w:val="przed 6 pkt1"/>
    <w:basedOn w:val="Normalny"/>
    <w:next w:val="Tekstpodstawowy"/>
    <w:uiPriority w:val="99"/>
    <w:semiHidden/>
    <w:unhideWhenUsed/>
    <w:rsid w:val="00F60365"/>
    <w:rPr>
      <w:rFonts w:ascii="Arial" w:eastAsia="Times New Roman" w:hAnsi="Arial" w:cs="Arial"/>
      <w:b/>
      <w:bCs/>
      <w:i/>
      <w:iCs/>
      <w:sz w:val="22"/>
      <w:szCs w:val="22"/>
      <w:lang w:eastAsia="pl-PL"/>
    </w:rPr>
  </w:style>
  <w:style w:type="paragraph" w:styleId="Tekstpodstawowy">
    <w:name w:val="Body Text"/>
    <w:basedOn w:val="Normalny"/>
    <w:link w:val="TekstpodstawowyZnak"/>
    <w:uiPriority w:val="99"/>
    <w:semiHidden/>
    <w:unhideWhenUsed/>
    <w:rsid w:val="00F60365"/>
    <w:pPr>
      <w:spacing w:after="120"/>
    </w:pPr>
    <w:rPr>
      <w:rFonts w:ascii="Arial" w:eastAsiaTheme="minorEastAsia" w:hAnsi="Arial" w:cs="Arial"/>
      <w:b/>
      <w:bCs/>
      <w:i/>
      <w:iCs/>
      <w:sz w:val="22"/>
      <w:szCs w:val="22"/>
      <w:lang w:eastAsia="pl-PL"/>
    </w:rPr>
  </w:style>
  <w:style w:type="character" w:customStyle="1" w:styleId="TekstpodstawowyZnak1">
    <w:name w:val="Tekst podstawowy Znak1"/>
    <w:basedOn w:val="Domylnaczcionkaakapitu"/>
    <w:uiPriority w:val="99"/>
    <w:semiHidden/>
    <w:rsid w:val="00F60365"/>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18">
      <w:bodyDiv w:val="1"/>
      <w:marLeft w:val="0"/>
      <w:marRight w:val="0"/>
      <w:marTop w:val="0"/>
      <w:marBottom w:val="0"/>
      <w:divBdr>
        <w:top w:val="none" w:sz="0" w:space="0" w:color="auto"/>
        <w:left w:val="none" w:sz="0" w:space="0" w:color="auto"/>
        <w:bottom w:val="none" w:sz="0" w:space="0" w:color="auto"/>
        <w:right w:val="none" w:sz="0" w:space="0" w:color="auto"/>
      </w:divBdr>
    </w:div>
    <w:div w:id="310840053">
      <w:bodyDiv w:val="1"/>
      <w:marLeft w:val="0"/>
      <w:marRight w:val="0"/>
      <w:marTop w:val="0"/>
      <w:marBottom w:val="0"/>
      <w:divBdr>
        <w:top w:val="none" w:sz="0" w:space="0" w:color="auto"/>
        <w:left w:val="none" w:sz="0" w:space="0" w:color="auto"/>
        <w:bottom w:val="none" w:sz="0" w:space="0" w:color="auto"/>
        <w:right w:val="none" w:sz="0" w:space="0" w:color="auto"/>
      </w:divBdr>
    </w:div>
    <w:div w:id="456876914">
      <w:bodyDiv w:val="1"/>
      <w:marLeft w:val="0"/>
      <w:marRight w:val="0"/>
      <w:marTop w:val="0"/>
      <w:marBottom w:val="0"/>
      <w:divBdr>
        <w:top w:val="none" w:sz="0" w:space="0" w:color="auto"/>
        <w:left w:val="none" w:sz="0" w:space="0" w:color="auto"/>
        <w:bottom w:val="none" w:sz="0" w:space="0" w:color="auto"/>
        <w:right w:val="none" w:sz="0" w:space="0" w:color="auto"/>
      </w:divBdr>
    </w:div>
    <w:div w:id="548031906">
      <w:bodyDiv w:val="1"/>
      <w:marLeft w:val="0"/>
      <w:marRight w:val="0"/>
      <w:marTop w:val="0"/>
      <w:marBottom w:val="0"/>
      <w:divBdr>
        <w:top w:val="none" w:sz="0" w:space="0" w:color="auto"/>
        <w:left w:val="none" w:sz="0" w:space="0" w:color="auto"/>
        <w:bottom w:val="none" w:sz="0" w:space="0" w:color="auto"/>
        <w:right w:val="none" w:sz="0" w:space="0" w:color="auto"/>
      </w:divBdr>
    </w:div>
    <w:div w:id="880359815">
      <w:bodyDiv w:val="1"/>
      <w:marLeft w:val="0"/>
      <w:marRight w:val="0"/>
      <w:marTop w:val="0"/>
      <w:marBottom w:val="0"/>
      <w:divBdr>
        <w:top w:val="none" w:sz="0" w:space="0" w:color="auto"/>
        <w:left w:val="none" w:sz="0" w:space="0" w:color="auto"/>
        <w:bottom w:val="none" w:sz="0" w:space="0" w:color="auto"/>
        <w:right w:val="none" w:sz="0" w:space="0" w:color="auto"/>
      </w:divBdr>
    </w:div>
    <w:div w:id="987708809">
      <w:bodyDiv w:val="1"/>
      <w:marLeft w:val="0"/>
      <w:marRight w:val="0"/>
      <w:marTop w:val="0"/>
      <w:marBottom w:val="0"/>
      <w:divBdr>
        <w:top w:val="none" w:sz="0" w:space="0" w:color="auto"/>
        <w:left w:val="none" w:sz="0" w:space="0" w:color="auto"/>
        <w:bottom w:val="none" w:sz="0" w:space="0" w:color="auto"/>
        <w:right w:val="none" w:sz="0" w:space="0" w:color="auto"/>
      </w:divBdr>
    </w:div>
    <w:div w:id="1123622751">
      <w:bodyDiv w:val="1"/>
      <w:marLeft w:val="0"/>
      <w:marRight w:val="0"/>
      <w:marTop w:val="0"/>
      <w:marBottom w:val="0"/>
      <w:divBdr>
        <w:top w:val="none" w:sz="0" w:space="0" w:color="auto"/>
        <w:left w:val="none" w:sz="0" w:space="0" w:color="auto"/>
        <w:bottom w:val="none" w:sz="0" w:space="0" w:color="auto"/>
        <w:right w:val="none" w:sz="0" w:space="0" w:color="auto"/>
      </w:divBdr>
    </w:div>
    <w:div w:id="1129395504">
      <w:bodyDiv w:val="1"/>
      <w:marLeft w:val="0"/>
      <w:marRight w:val="0"/>
      <w:marTop w:val="0"/>
      <w:marBottom w:val="0"/>
      <w:divBdr>
        <w:top w:val="none" w:sz="0" w:space="0" w:color="auto"/>
        <w:left w:val="none" w:sz="0" w:space="0" w:color="auto"/>
        <w:bottom w:val="none" w:sz="0" w:space="0" w:color="auto"/>
        <w:right w:val="none" w:sz="0" w:space="0" w:color="auto"/>
      </w:divBdr>
    </w:div>
    <w:div w:id="1135683519">
      <w:bodyDiv w:val="1"/>
      <w:marLeft w:val="0"/>
      <w:marRight w:val="0"/>
      <w:marTop w:val="0"/>
      <w:marBottom w:val="0"/>
      <w:divBdr>
        <w:top w:val="none" w:sz="0" w:space="0" w:color="auto"/>
        <w:left w:val="none" w:sz="0" w:space="0" w:color="auto"/>
        <w:bottom w:val="none" w:sz="0" w:space="0" w:color="auto"/>
        <w:right w:val="none" w:sz="0" w:space="0" w:color="auto"/>
      </w:divBdr>
    </w:div>
    <w:div w:id="1646812494">
      <w:bodyDiv w:val="1"/>
      <w:marLeft w:val="0"/>
      <w:marRight w:val="0"/>
      <w:marTop w:val="0"/>
      <w:marBottom w:val="0"/>
      <w:divBdr>
        <w:top w:val="none" w:sz="0" w:space="0" w:color="auto"/>
        <w:left w:val="none" w:sz="0" w:space="0" w:color="auto"/>
        <w:bottom w:val="none" w:sz="0" w:space="0" w:color="auto"/>
        <w:right w:val="none" w:sz="0" w:space="0" w:color="auto"/>
      </w:divBdr>
    </w:div>
    <w:div w:id="1711026045">
      <w:bodyDiv w:val="1"/>
      <w:marLeft w:val="0"/>
      <w:marRight w:val="0"/>
      <w:marTop w:val="0"/>
      <w:marBottom w:val="0"/>
      <w:divBdr>
        <w:top w:val="none" w:sz="0" w:space="0" w:color="auto"/>
        <w:left w:val="none" w:sz="0" w:space="0" w:color="auto"/>
        <w:bottom w:val="none" w:sz="0" w:space="0" w:color="auto"/>
        <w:right w:val="none" w:sz="0" w:space="0" w:color="auto"/>
      </w:divBdr>
    </w:div>
    <w:div w:id="1725443061">
      <w:bodyDiv w:val="1"/>
      <w:marLeft w:val="0"/>
      <w:marRight w:val="0"/>
      <w:marTop w:val="0"/>
      <w:marBottom w:val="0"/>
      <w:divBdr>
        <w:top w:val="none" w:sz="0" w:space="0" w:color="auto"/>
        <w:left w:val="none" w:sz="0" w:space="0" w:color="auto"/>
        <w:bottom w:val="none" w:sz="0" w:space="0" w:color="auto"/>
        <w:right w:val="none" w:sz="0" w:space="0" w:color="auto"/>
      </w:divBdr>
    </w:div>
    <w:div w:id="1734112788">
      <w:bodyDiv w:val="1"/>
      <w:marLeft w:val="0"/>
      <w:marRight w:val="0"/>
      <w:marTop w:val="0"/>
      <w:marBottom w:val="0"/>
      <w:divBdr>
        <w:top w:val="none" w:sz="0" w:space="0" w:color="auto"/>
        <w:left w:val="none" w:sz="0" w:space="0" w:color="auto"/>
        <w:bottom w:val="none" w:sz="0" w:space="0" w:color="auto"/>
        <w:right w:val="none" w:sz="0" w:space="0" w:color="auto"/>
      </w:divBdr>
    </w:div>
    <w:div w:id="1892964311">
      <w:bodyDiv w:val="1"/>
      <w:marLeft w:val="0"/>
      <w:marRight w:val="0"/>
      <w:marTop w:val="0"/>
      <w:marBottom w:val="0"/>
      <w:divBdr>
        <w:top w:val="none" w:sz="0" w:space="0" w:color="auto"/>
        <w:left w:val="none" w:sz="0" w:space="0" w:color="auto"/>
        <w:bottom w:val="none" w:sz="0" w:space="0" w:color="auto"/>
        <w:right w:val="none" w:sz="0" w:space="0" w:color="auto"/>
      </w:divBdr>
    </w:div>
    <w:div w:id="1947732760">
      <w:bodyDiv w:val="1"/>
      <w:marLeft w:val="0"/>
      <w:marRight w:val="0"/>
      <w:marTop w:val="0"/>
      <w:marBottom w:val="0"/>
      <w:divBdr>
        <w:top w:val="none" w:sz="0" w:space="0" w:color="auto"/>
        <w:left w:val="none" w:sz="0" w:space="0" w:color="auto"/>
        <w:bottom w:val="none" w:sz="0" w:space="0" w:color="auto"/>
        <w:right w:val="none" w:sz="0" w:space="0" w:color="auto"/>
      </w:divBdr>
    </w:div>
    <w:div w:id="1998150154">
      <w:bodyDiv w:val="1"/>
      <w:marLeft w:val="0"/>
      <w:marRight w:val="0"/>
      <w:marTop w:val="0"/>
      <w:marBottom w:val="0"/>
      <w:divBdr>
        <w:top w:val="none" w:sz="0" w:space="0" w:color="auto"/>
        <w:left w:val="none" w:sz="0" w:space="0" w:color="auto"/>
        <w:bottom w:val="none" w:sz="0" w:space="0" w:color="auto"/>
        <w:right w:val="none" w:sz="0" w:space="0" w:color="auto"/>
      </w:divBdr>
    </w:div>
    <w:div w:id="2003973530">
      <w:bodyDiv w:val="1"/>
      <w:marLeft w:val="0"/>
      <w:marRight w:val="0"/>
      <w:marTop w:val="0"/>
      <w:marBottom w:val="0"/>
      <w:divBdr>
        <w:top w:val="none" w:sz="0" w:space="0" w:color="auto"/>
        <w:left w:val="none" w:sz="0" w:space="0" w:color="auto"/>
        <w:bottom w:val="none" w:sz="0" w:space="0" w:color="auto"/>
        <w:right w:val="none" w:sz="0" w:space="0" w:color="auto"/>
      </w:divBdr>
    </w:div>
    <w:div w:id="210862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amska@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rlistaw.pl" TargetMode="External"/><Relationship Id="rId5" Type="http://schemas.openxmlformats.org/officeDocument/2006/relationships/webSettings" Target="webSettings.xml"/><Relationship Id="rId10" Type="http://schemas.openxmlformats.org/officeDocument/2006/relationships/hyperlink" Target="https://www.czystemiasto.pl/" TargetMode="External"/><Relationship Id="rId4" Type="http://schemas.openxmlformats.org/officeDocument/2006/relationships/settings" Target="settings.xml"/><Relationship Id="rId9" Type="http://schemas.openxmlformats.org/officeDocument/2006/relationships/hyperlink" Target="https://www.czystemiast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871F-C39F-409D-A4D2-6E428099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8288</Words>
  <Characters>49728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5</cp:revision>
  <cp:lastPrinted>2018-09-11T09:37:00Z</cp:lastPrinted>
  <dcterms:created xsi:type="dcterms:W3CDTF">2018-11-07T13:09:00Z</dcterms:created>
  <dcterms:modified xsi:type="dcterms:W3CDTF">2018-11-07T13:30:00Z</dcterms:modified>
</cp:coreProperties>
</file>